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39</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untimely death of noted attorney and admired civic leader Clyde Moody Siebman on March 4, 2021, at the age of 62, brought a great loss to his family, his friends, and the legal community in Texas and beyond; and</w:t>
      </w:r>
    </w:p>
    <w:p w:rsidR="003F3435" w:rsidRDefault="0032493E">
      <w:pPr>
        <w:spacing w:line="480" w:lineRule="auto"/>
        <w:ind w:firstLine="720"/>
        <w:jc w:val="both"/>
      </w:pPr>
      <w:r>
        <w:t xml:space="preserve">WHEREAS, Born in Sherman on November 26, 1958, to Newell and Carol Siebman, Clyde Siebman grew up in Pottsboro and Plano with the companionship of his beloved sister, Annette, and numerous dear cousins; he received a dual bachelor's degree in business administration and psychology at Southern Methodist University, and while completing his juris doctor degree at SMU Dedman School of Law, he met his future wife, Carol Ann Mumm; they became the proud parents of a daughter, Elizabeth, and they were eventually blessed with a granddaughter, Kendall; and</w:t>
      </w:r>
    </w:p>
    <w:p w:rsidR="003F3435" w:rsidRDefault="0032493E">
      <w:pPr>
        <w:spacing w:line="480" w:lineRule="auto"/>
        <w:ind w:firstLine="720"/>
        <w:jc w:val="both"/>
      </w:pPr>
      <w:r>
        <w:t xml:space="preserve">WHEREAS, Mr.</w:t>
      </w:r>
      <w:r xml:space="preserve">
        <w:t> </w:t>
      </w:r>
      <w:r>
        <w:t xml:space="preserve">Siebman began his career as a law clerk for U.S. District Judge Paul Brown, inaugural judge of the Eastern District of Texas; in 1991, he became a founding partner of Siebman, Forrest, Burg, &amp; Smith, known as Siebman &amp; Siebman during the years he practiced with his wife, before she joined the judiciary; today, the firm has offices in Sherman and four other cities, and the legal team includes his daughter, Elizabeth Siebman Forrest, a named partner, and his niece, Becca Skupin, an associate; and</w:t>
      </w:r>
    </w:p>
    <w:p w:rsidR="003F3435" w:rsidRDefault="0032493E">
      <w:pPr>
        <w:spacing w:line="480" w:lineRule="auto"/>
        <w:ind w:firstLine="720"/>
        <w:jc w:val="both"/>
      </w:pPr>
      <w:r>
        <w:t xml:space="preserve">WHEREAS, A national expert in intellectual property law, Mr.</w:t>
      </w:r>
      <w:r xml:space="preserve">
        <w:t> </w:t>
      </w:r>
      <w:r>
        <w:t xml:space="preserve">Siebman began handling such cases even before the Eastern District became a preferred venue for patent litigation; he was heavily involved in the New York Intellectual Property Law Association, the Leahy Institute of Advanced Patent Studies, and the Sedona Conference; moreover, he was frequently called upon to moderate judicial panels and appear at legal conferences across the country; he also visited Chinese universities with a delegation of attorneys and judges and lectured on U.S. trial practices; among myriad accolades, he was recognized by </w:t>
      </w:r>
      <w:r>
        <w:rPr>
          <w:i/>
        </w:rPr>
        <w:t xml:space="preserve">The Best Lawyers in America </w:t>
      </w:r>
      <w:r>
        <w:t xml:space="preserve">as 2018 Dallas/Fort Worth Lawyer of the Year for Patent Litigation and 2020 Dallas/Fort Worth Lawyer of the Year for Copyright Litigation; and</w:t>
      </w:r>
    </w:p>
    <w:p w:rsidR="003F3435" w:rsidRDefault="0032493E">
      <w:pPr>
        <w:spacing w:line="480" w:lineRule="auto"/>
        <w:ind w:firstLine="720"/>
        <w:jc w:val="both"/>
      </w:pPr>
      <w:r>
        <w:t xml:space="preserve">WHEREAS, Mr.</w:t>
      </w:r>
      <w:r xml:space="preserve">
        <w:t> </w:t>
      </w:r>
      <w:r>
        <w:t xml:space="preserve">Siebman regularly represented clients in complex commercial litigation in the Fifth U.S. Circuit Court of Appeals, as well as other venues, and he served his profession in numerous leadership roles; committed to innovation, he chaired the advisory board of the Institute for Law and Technology and served as an ex officio member of the board; he worked tirelessly in behalf of his colleagues in East Texas, founding the district's bar association and serving as its president; moreover, he was the driving force behind the association's Bench-Bar Conference of the Eastern District of Texas, one of the nation's foremost legal programs, and served as chair for a quarter century; he made further contributions as a member of several Eastern District committees and the State Bar of Texas Board of Directors; and</w:t>
      </w:r>
    </w:p>
    <w:p w:rsidR="003F3435" w:rsidRDefault="0032493E">
      <w:pPr>
        <w:spacing w:line="480" w:lineRule="auto"/>
        <w:ind w:firstLine="720"/>
        <w:jc w:val="both"/>
      </w:pPr>
      <w:r>
        <w:t xml:space="preserve">WHEREAS, Highly engaged in civic life, Mr.</w:t>
      </w:r>
      <w:r xml:space="preserve">
        <w:t> </w:t>
      </w:r>
      <w:r>
        <w:t xml:space="preserve">Siebman served as Republican Party chair in Grayson County and as a member of the State Republican Executive Committee; he energetically supported GOP candidates at all levels and was instrumental in the ascendance of the Republican Party in the county and the state; nevertheless, he was happy to reach across the aisle in the public interest, and he received plaudits in the Eastern District for his work with a prominent local Democrat to fill vacant federal judgeships; in 2000, he was a member of the Presidential Electoral College; and</w:t>
      </w:r>
    </w:p>
    <w:p w:rsidR="003F3435" w:rsidRDefault="0032493E">
      <w:pPr>
        <w:spacing w:line="480" w:lineRule="auto"/>
        <w:ind w:firstLine="720"/>
        <w:jc w:val="both"/>
      </w:pPr>
      <w:r>
        <w:t xml:space="preserve">WHEREAS, Mr.</w:t>
      </w:r>
      <w:r xml:space="preserve">
        <w:t> </w:t>
      </w:r>
      <w:r>
        <w:t xml:space="preserve">Siebman served on the Red River Boundary Commission and played a key role in resolving a dispute between Texas and Oklahoma dating back to the Louisiana Purchase; as conservator of the Riverbend Water Resource District, he helped settle a decades-long legal battle over water issues in East Texas and Southwest Arkansas, and he was appointed in 2017 to the Red River Interstate Compact Commission; he also served as chair of the North Texas Regional Airport Board and of the Grayson County Regional Mobility Authority; and</w:t>
      </w:r>
    </w:p>
    <w:p w:rsidR="003F3435" w:rsidRDefault="0032493E">
      <w:pPr>
        <w:spacing w:line="480" w:lineRule="auto"/>
        <w:ind w:firstLine="720"/>
        <w:jc w:val="both"/>
      </w:pPr>
      <w:r>
        <w:t xml:space="preserve">WHEREAS, Clyde Siebman made a tremendous positive impact through his professional and civic contributions, earning the high esteem of all who knew him, but he will be remembered equally for his warmth, integrity, and kindness; now, therefore, be it</w:t>
      </w:r>
    </w:p>
    <w:p w:rsidR="003F3435" w:rsidRDefault="0032493E">
      <w:pPr>
        <w:spacing w:line="480" w:lineRule="auto"/>
        <w:ind w:firstLine="720"/>
        <w:jc w:val="both"/>
      </w:pPr>
      <w:r>
        <w:t xml:space="preserve">RESOLVED, That the 87th Legislature of the State of Texas hereby pay tribute to the life of Clyde Moody Siebman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Clyde Moody Siebman.</w:t>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39 was adopted by the Senate on April 6, 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39 was adopted by the House on April 23, 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