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42</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The Legislature of the State of Texas honors and commemorates the life of Trooper Moises Sanchez, who died on August</w:t>
      </w:r>
      <w:r xml:space="preserve">
        <w:t> </w:t>
      </w:r>
      <w:r>
        <w:t xml:space="preserve">24,</w:t>
      </w:r>
      <w:r xml:space="preserve">
        <w:t> </w:t>
      </w:r>
      <w:r>
        <w:t xml:space="preserve">2019, at the age of 49; and</w:t>
      </w:r>
    </w:p>
    <w:p w:rsidR="003F3435" w:rsidRDefault="0032493E">
      <w:pPr>
        <w:spacing w:line="480" w:lineRule="auto"/>
        <w:ind w:firstLine="720"/>
        <w:jc w:val="both"/>
      </w:pPr>
      <w:r>
        <w:t xml:space="preserve">WHEREAS, A treasured Texan and a highly esteemed law enforcement officer, Moises Sanchez is remembered for his rewarding life of service to his fellow citizens and for his strength, his courage, and his many contributions to his community and state; and</w:t>
      </w:r>
    </w:p>
    <w:p w:rsidR="003F3435" w:rsidRDefault="0032493E">
      <w:pPr>
        <w:spacing w:line="480" w:lineRule="auto"/>
        <w:ind w:firstLine="720"/>
        <w:jc w:val="both"/>
      </w:pPr>
      <w:r>
        <w:t xml:space="preserve">WHEREAS, Moises Sanchez served his country with distinction in the United States Marine Corps from 1989 to 1993, and he had a successful 18-year career with FedEx; he went on to join the Texas Department of Public Safety, and he served as a state trooper for more than four years; he earned a reputation for excellence in the field of law enforcement, and he was greatly respected and admired by his colleagues; and</w:t>
      </w:r>
    </w:p>
    <w:p w:rsidR="003F3435" w:rsidRDefault="0032493E">
      <w:pPr>
        <w:spacing w:line="480" w:lineRule="auto"/>
        <w:ind w:firstLine="720"/>
        <w:jc w:val="both"/>
      </w:pPr>
      <w:r>
        <w:t xml:space="preserve">WHEREAS, On April 6, 2019, Trooper Sanchez sustained two gunshot wounds while serving in the line of duty in Edinburg, Texas, and he passed away as a result of his injuries nearly five months later; Trooper Sanchez was posthumously honored as a recipient of the 2019 Star of Texas Award in recognition of his sacrifice and service as a first responder; and</w:t>
      </w:r>
    </w:p>
    <w:p w:rsidR="003F3435" w:rsidRDefault="0032493E">
      <w:pPr>
        <w:spacing w:line="480" w:lineRule="auto"/>
        <w:ind w:firstLine="720"/>
        <w:jc w:val="both"/>
      </w:pPr>
      <w:r>
        <w:t xml:space="preserve">WHEREAS, Throughout his career in law enforcement, Moises Sanchez demonstrated uncommon bravery and fortitude and an exceptional commitment to public service; he was also a devoted husband to his wife, Yvonne, and a devoted father to his three children, Zachary, Zebastian, and Zoey; it is truly fitting that the Texas Legislature honor his life and his invaluable service to the citizens of Texas; now, therefore, be it</w:t>
      </w:r>
    </w:p>
    <w:p w:rsidR="003F3435" w:rsidRDefault="0032493E">
      <w:pPr>
        <w:spacing w:line="480" w:lineRule="auto"/>
        <w:ind w:firstLine="720"/>
        <w:jc w:val="both"/>
      </w:pPr>
      <w:r>
        <w:t xml:space="preserve">RESOLVED, That the 87th Legislature of the State of Texas hereby pay tribute to the life of Moises Sanchez and extend sincere condolences to his family; and, be it further</w:t>
      </w:r>
    </w:p>
    <w:p w:rsidR="003F3435" w:rsidRDefault="0032493E">
      <w:pPr>
        <w:spacing w:line="480" w:lineRule="auto"/>
        <w:ind w:firstLine="720"/>
        <w:jc w:val="both"/>
      </w:pPr>
      <w:r>
        <w:t xml:space="preserve">RESOLVED, That a copy of this resolution be prepared in honor and in memory of Moises Sanchez.</w:t>
      </w:r>
    </w:p>
    <w:p>
      <w:r>
        <w:br w:type="page"/>
      </w:r>
    </w:p>
    <w:p w:rsidR="003F3435" w:rsidRDefault="0032493E">
      <w:pPr>
        <w:spacing w:line="480" w:lineRule="auto"/>
        <w:jc w:val="both"/>
      </w:pPr>
    </w:p>
    <w:p w:rsidR="003F3435" w:rsidRDefault="003F3435"/>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42 was adopted by the Senate on April 6, 2021, by a rising vote.</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42 was adopted by the House on April 23, 2021, by a rising vote.</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