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S.C.R.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United States Census Bureau announced on April 26, 2021, that the 2020 Census shows the population of the United States on April 1, 2020 was 331,449,281, an increase of 22,703,743 people or 7.4% from the population total in 2010; and</w:t>
      </w:r>
    </w:p>
    <w:p w:rsidR="003F3435" w:rsidRDefault="0032493E">
      <w:pPr>
        <w:spacing w:line="480" w:lineRule="auto"/>
        <w:ind w:firstLine="720"/>
        <w:jc w:val="both"/>
      </w:pPr>
      <w:r>
        <w:t xml:space="preserve">WHEREAS, The United States Census Bureau announced that Texas' population on April 1, 2020 was 29,183,290; and</w:t>
      </w:r>
    </w:p>
    <w:p w:rsidR="003F3435" w:rsidRDefault="0032493E">
      <w:pPr>
        <w:spacing w:line="480" w:lineRule="auto"/>
        <w:ind w:firstLine="720"/>
        <w:jc w:val="both"/>
      </w:pPr>
      <w:r>
        <w:t xml:space="preserve">WHEREAS, The United States Census Bureau also apportioned United States Representatives among the several states pursuant to Article 1, Section 2, of the United States Constitution; and</w:t>
      </w:r>
    </w:p>
    <w:p w:rsidR="003F3435" w:rsidRDefault="0032493E">
      <w:pPr>
        <w:spacing w:line="480" w:lineRule="auto"/>
        <w:ind w:firstLine="720"/>
        <w:jc w:val="both"/>
      </w:pPr>
      <w:r>
        <w:t xml:space="preserve">WHEREAS, Texas received two additional congressional representatives bringing its total Texas delegation to the U.S. House of Representatives to 38; and</w:t>
      </w:r>
    </w:p>
    <w:p w:rsidR="003F3435" w:rsidRDefault="0032493E">
      <w:pPr>
        <w:spacing w:line="480" w:lineRule="auto"/>
        <w:ind w:firstLine="720"/>
        <w:jc w:val="both"/>
      </w:pPr>
      <w:r>
        <w:t xml:space="preserve">WHEREAS, Texas narrowly missed out on being allocated a third new congressional representative, the Texas 39th congressional district, which ranked 438th out of 435 possible congressional seats; and</w:t>
      </w:r>
    </w:p>
    <w:p w:rsidR="003F3435" w:rsidRDefault="0032493E">
      <w:pPr>
        <w:spacing w:line="480" w:lineRule="auto"/>
        <w:ind w:firstLine="720"/>
        <w:jc w:val="both"/>
      </w:pPr>
      <w:r>
        <w:t xml:space="preserve">WHEREAS, Experts like the Texas State Demographer, Dr.</w:t>
      </w:r>
      <w:r xml:space="preserve">
        <w:t> </w:t>
      </w:r>
      <w:r>
        <w:t xml:space="preserve">Lloyd Potter, have raised concerns that the 2020 Census for Texas is likely to have a substantial undercount, meaning that the actual enumeration of Texans is likely to be more than the census reported population of the State; and</w:t>
      </w:r>
    </w:p>
    <w:p w:rsidR="003F3435" w:rsidRDefault="0032493E">
      <w:pPr>
        <w:spacing w:line="480" w:lineRule="auto"/>
        <w:ind w:firstLine="720"/>
        <w:jc w:val="both"/>
      </w:pPr>
      <w:r>
        <w:t xml:space="preserve">WHEREAS, Texas has some of the most difficult populations in the United States to count due to its geographic size, language and ethnic diversity, and other socio-economic factors; and</w:t>
      </w:r>
    </w:p>
    <w:p w:rsidR="003F3435" w:rsidRDefault="0032493E">
      <w:pPr>
        <w:spacing w:line="480" w:lineRule="auto"/>
        <w:ind w:firstLine="720"/>
        <w:jc w:val="both"/>
      </w:pPr>
      <w:r>
        <w:t xml:space="preserve">WHEREAS, An undercount of less than 1% in the Texas Census population would yield enough new population that Texas would likely merit another congressional representative if its true population on April 1, 2020 were known; and</w:t>
      </w:r>
    </w:p>
    <w:p w:rsidR="003F3435" w:rsidRDefault="0032493E">
      <w:pPr>
        <w:spacing w:line="480" w:lineRule="auto"/>
        <w:ind w:firstLine="720"/>
        <w:jc w:val="both"/>
      </w:pPr>
      <w:r>
        <w:t xml:space="preserve">WHEREAS, An undercount of 1% will cost Texas $300,000,000 dollars in federal funding per year; now, therefore, be it</w:t>
      </w:r>
    </w:p>
    <w:p w:rsidR="003F3435" w:rsidRDefault="0032493E">
      <w:pPr>
        <w:spacing w:line="480" w:lineRule="auto"/>
        <w:ind w:firstLine="720"/>
        <w:jc w:val="both"/>
      </w:pPr>
      <w:r>
        <w:t xml:space="preserve">RESOLVED, That the  of the 87th Texas Legislature of the State of Texas hereby authorizes the Attorney General of Texas to seek all necessary relief, including seeking an adjustment to the U.S. Census in order that the true nature of the Texas population may be known and congressional representation may be reapportioned so that justice may be done.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