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S.C.R.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Phyllis A. Cowling of Wichita Falls received the 2020 Earl M. Collier Award for Distinguished Health Care Administration from the Texas Hospital Association, providing a fitting opportunity to recognize her many accomplishments; and</w:t>
      </w:r>
    </w:p>
    <w:p w:rsidR="003F3435" w:rsidRDefault="0032493E">
      <w:pPr>
        <w:spacing w:line="480" w:lineRule="auto"/>
        <w:ind w:firstLine="720"/>
        <w:jc w:val="both"/>
      </w:pPr>
      <w:r>
        <w:t xml:space="preserve">WHEREAS, The highest honor bestowed by the Texas Hospital Association, the Earl M. Collier Award recognizes individuals who have made outstanding contributions to the health care industry and who have demonstrated an exceptional commitment to providing quality health care services; and</w:t>
      </w:r>
    </w:p>
    <w:p w:rsidR="003F3435" w:rsidRDefault="0032493E">
      <w:pPr>
        <w:spacing w:line="480" w:lineRule="auto"/>
        <w:ind w:firstLine="720"/>
        <w:jc w:val="both"/>
      </w:pPr>
      <w:r>
        <w:t xml:space="preserve">WHEREAS, Currently serving as president and CEO of United Regional Health Care System, Ms.</w:t>
      </w:r>
      <w:r xml:space="preserve">
        <w:t> </w:t>
      </w:r>
      <w:r>
        <w:t xml:space="preserve">Cowling has played a vital role in many of the hospital's achievements, including a large expansion of its campus and capabilities; under her leadership, the hospital has been recognized as one of the Top 100 Hospitals by Truven Health Analytics, and in 2014, it received the Everest Award for its long-term improvement, one of only 14 hospitals in the nation to attain the honor; and</w:t>
      </w:r>
    </w:p>
    <w:p w:rsidR="003F3435" w:rsidRDefault="0032493E">
      <w:pPr>
        <w:spacing w:line="480" w:lineRule="auto"/>
        <w:ind w:firstLine="720"/>
        <w:jc w:val="both"/>
      </w:pPr>
      <w:r>
        <w:t xml:space="preserve">WHEREAS, Ms.</w:t>
      </w:r>
      <w:r xml:space="preserve">
        <w:t> </w:t>
      </w:r>
      <w:r>
        <w:t xml:space="preserve">Cowling has further contributed to her profession as a member of the American Hospital Association board of trustees, board chair of the Texas Hospital Association, and national chair of the Health Care Financial Management Association; moreover, she was named a Fellow of the Health Care Financial Management Association; a certified public accountant, she holds a bachelor's degree in accounting from East Texas State University and a master's degree in business administration from The University of Texas at Austin; and</w:t>
      </w:r>
    </w:p>
    <w:p w:rsidR="003F3435" w:rsidRDefault="0032493E">
      <w:pPr>
        <w:spacing w:line="480" w:lineRule="auto"/>
        <w:ind w:firstLine="720"/>
        <w:jc w:val="both"/>
      </w:pPr>
      <w:r>
        <w:t xml:space="preserve">WHEREAS, With her commitment to excellence and skillful leadership, Phyllis Cowling has earned the respect and admiration of all who have had the privilege of working with her, and she is indeed deserving of this prestigious accolade; now, therefore, be it</w:t>
      </w:r>
    </w:p>
    <w:p w:rsidR="003F3435" w:rsidRDefault="0032493E">
      <w:pPr>
        <w:spacing w:line="480" w:lineRule="auto"/>
        <w:ind w:firstLine="720"/>
        <w:jc w:val="both"/>
      </w:pPr>
      <w:r>
        <w:t xml:space="preserve">RESOLVED, That the 87th Legislature of the State of Texas hereby congratulate Phyllis A. Cowling on receiving the Earl M. Collier Award for Distinguished Health Care Administration from the Texas Hospital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Cowling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