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52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honors and commemorates the life of Sergio Muñoz Sr., who died July 30, 2020, at the age of 68; and</w:t>
      </w:r>
    </w:p>
    <w:p w:rsidR="003F3435" w:rsidRDefault="0032493E">
      <w:pPr>
        <w:spacing w:line="480" w:lineRule="auto"/>
        <w:ind w:firstLine="720"/>
        <w:jc w:val="both"/>
      </w:pPr>
      <w:r>
        <w:t xml:space="preserve">WHEREAS, Sergio Muñoz was an exemplary citizen, an influential political leader, and a dedicated public servant whose vision and commitment to serving the less fortunate among us were an inspiration to all who knew him; and</w:t>
      </w:r>
    </w:p>
    <w:p w:rsidR="003F3435" w:rsidRDefault="0032493E">
      <w:pPr>
        <w:spacing w:line="480" w:lineRule="auto"/>
        <w:ind w:firstLine="720"/>
        <w:jc w:val="both"/>
      </w:pPr>
      <w:r>
        <w:t xml:space="preserve">WHEREAS, Born on January 20, 1952, he grew up in Los Ebanos and was valedictorian of his graduating class of 1970 at La Joya High School; as a young man, he demonstrated exceptional musical talent as a trumpet player, vocalist, and songwriter, and he performed in numerous local bands, including his own group, Sergio Muñoz y Los Incas; he continued his education at Pan American University, where he studied social work; and</w:t>
      </w:r>
    </w:p>
    <w:p w:rsidR="003F3435" w:rsidRDefault="0032493E">
      <w:pPr>
        <w:spacing w:line="480" w:lineRule="auto"/>
        <w:ind w:firstLine="720"/>
        <w:jc w:val="both"/>
      </w:pPr>
      <w:r>
        <w:t xml:space="preserve">WHEREAS, Sergio began his career in public service at the age of 18 as a candidate for the La Joya school board; he went on to serve two terms in the Texas House of Representatives representing District 36, a seat now held by his son, Sergio Muñoz Jr., and he remained involved in politics and committed to creating positive change throughout his life; he also served as a city manager and municipal judge for the City of Palmview and was a successful businessman in the insurance industry and in residential and commercial land development; and</w:t>
      </w:r>
    </w:p>
    <w:p w:rsidR="003F3435" w:rsidRDefault="0032493E">
      <w:pPr>
        <w:spacing w:line="480" w:lineRule="auto"/>
        <w:ind w:firstLine="720"/>
        <w:jc w:val="both"/>
      </w:pPr>
      <w:r>
        <w:t xml:space="preserve">WHEREAS, After leaving elected office, he worked as a lobbyist for various local and municipal interests, and for two decades, he served as an advocate for the health care industry and was committed to providing quality care for the elderly; he was a trusted mentor and advisor to numerous candidates for elected office, and he held several leadership positions in the Hidalgo County Democratic Party and was often seen during legislative sessions supporting and promoting issues of importance to the people of the Rio Grande Valley; and</w:t>
      </w:r>
    </w:p>
    <w:p w:rsidR="003F3435" w:rsidRDefault="0032493E">
      <w:pPr>
        <w:spacing w:line="480" w:lineRule="auto"/>
        <w:ind w:firstLine="720"/>
        <w:jc w:val="both"/>
      </w:pPr>
      <w:r>
        <w:t xml:space="preserve">WHEREAS, He was active in a wide range of professional and civic organizations, including the Knights of Columbus, the Private Industry Council, the Lions Club, the La Joya Educational Foundation, and the Touchdown Club in Mission; he took great pleasure in making his morning rounds to visit local restaurants and in spending time surrounded by friends and discussing family, politics, and Texas Longhorn football; and</w:t>
      </w:r>
    </w:p>
    <w:p w:rsidR="003F3435" w:rsidRDefault="0032493E">
      <w:pPr>
        <w:spacing w:line="480" w:lineRule="auto"/>
        <w:ind w:firstLine="720"/>
        <w:jc w:val="both"/>
      </w:pPr>
      <w:r>
        <w:t xml:space="preserve">WHEREAS, Sergio and his beloved wife of 44 years, Connie Bazan Muñoz, were blessed with two children, Marla Lopez and Sergio Muñoz Jr.; he cherished his nieces and nephews, and his eight grandchildren were a source of much pride and joy for him; and</w:t>
      </w:r>
    </w:p>
    <w:p w:rsidR="003F3435" w:rsidRDefault="0032493E">
      <w:pPr>
        <w:spacing w:line="480" w:lineRule="auto"/>
        <w:ind w:firstLine="720"/>
        <w:jc w:val="both"/>
      </w:pPr>
      <w:r>
        <w:t xml:space="preserve">WHEREAS, Sergio Muñoz was a visionary community leader who gave selflessly of his time and abilities to help others; he was dedicated to making a positive difference in the lives of others, and his wisdom, strength, and integrity have set an example for others to follow; and </w:t>
      </w:r>
    </w:p>
    <w:p w:rsidR="003F3435" w:rsidRDefault="0032493E">
      <w:pPr>
        <w:spacing w:line="480" w:lineRule="auto"/>
        <w:ind w:firstLine="720"/>
        <w:jc w:val="both"/>
      </w:pPr>
      <w:r>
        <w:t xml:space="preserve">WHEREAS, He was a devoted husband, father, and grandfather, and he leaves behind memories that will be treasured forever by his family and countless friends; now, therefore, be it</w:t>
      </w:r>
    </w:p>
    <w:p w:rsidR="003F3435" w:rsidRDefault="0032493E">
      <w:pPr>
        <w:spacing w:line="480" w:lineRule="auto"/>
        <w:ind w:firstLine="720"/>
        <w:jc w:val="both"/>
      </w:pPr>
      <w:r>
        <w:t xml:space="preserve">RESOLVED, That the 87th Legislature of the State of Texas hereby extend sincere condolences to the bereaved family of Sergio Muñoz Sr.;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Legislature and that when the legislature adjourns this day, it do so in memory of Sergio Muñoz Sr.</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52 was adopted by the Senate on May 19, 2021, by a rising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52 was adopted by the House on May 26, 2021, by a rising vote.</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