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55</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Legislature of the State of Texas is pleased to pay tribute to the Brownfield High School Lady Cubs for winning the Class 3A University Interscholastic League basketball state championship title; and</w:t>
      </w:r>
    </w:p>
    <w:p w:rsidR="003F3435" w:rsidRDefault="0032493E">
      <w:pPr>
        <w:spacing w:line="480" w:lineRule="auto"/>
        <w:ind w:firstLine="720"/>
        <w:jc w:val="both"/>
      </w:pPr>
      <w:r>
        <w:t xml:space="preserve">WHEREAS, The Lady Cubs were victorious in their appearance at the state finals by defeating Fairfield's Lady Eagles 68-64 in an impressive overtime win that resulted in the program's first state title since 1988; and</w:t>
      </w:r>
    </w:p>
    <w:p w:rsidR="003F3435" w:rsidRDefault="0032493E">
      <w:pPr>
        <w:spacing w:line="480" w:lineRule="auto"/>
        <w:ind w:firstLine="720"/>
        <w:jc w:val="both"/>
      </w:pPr>
      <w:r>
        <w:t xml:space="preserve">WHEREAS, These athletes have demonstrated great talent and perseverance throughout the school year, and they brought an extraordinary level of focus to the court at the Alamodome on March 10; team members can take pride in their outstanding performance; and</w:t>
      </w:r>
    </w:p>
    <w:p w:rsidR="003F3435" w:rsidRDefault="0032493E">
      <w:pPr>
        <w:spacing w:line="480" w:lineRule="auto"/>
        <w:ind w:firstLine="720"/>
        <w:jc w:val="both"/>
      </w:pPr>
      <w:r>
        <w:t xml:space="preserve">WHEREAS, Under the superior leadership of head coach Michelle Wyatt, the Lady Cubs have developed exceptional teamwork and discipline; and</w:t>
      </w:r>
    </w:p>
    <w:p w:rsidR="003F3435" w:rsidRDefault="0032493E">
      <w:pPr>
        <w:spacing w:line="480" w:lineRule="auto"/>
        <w:ind w:firstLine="720"/>
        <w:jc w:val="both"/>
      </w:pPr>
      <w:r>
        <w:t xml:space="preserve">WHEREAS, Brownfield High School and the City of Brownfield can take pride in the Lady Cubs for their hard work, their impressive skills, and their fine sportsmanship; now, therefore, be it</w:t>
      </w:r>
    </w:p>
    <w:p w:rsidR="003F3435" w:rsidRDefault="0032493E">
      <w:pPr>
        <w:spacing w:line="480" w:lineRule="auto"/>
        <w:ind w:firstLine="720"/>
        <w:jc w:val="both"/>
      </w:pPr>
      <w:r>
        <w:t xml:space="preserve">RESOLVED, That the 87th Legislature of the State of Texas hereby commend the members of the Brownfield High School Lady Cubs basketball team and congratulate them on earning the 2021 Class 3A state championship title; and, be it further</w:t>
      </w:r>
    </w:p>
    <w:p w:rsidR="003F3435" w:rsidRDefault="0032493E">
      <w:pPr>
        <w:spacing w:line="480" w:lineRule="auto"/>
        <w:ind w:firstLine="720"/>
        <w:jc w:val="both"/>
      </w:pPr>
      <w:r>
        <w:t xml:space="preserve">RESOLVED, That a copy of this resolution be prepared for the team as an expression of esteem from the Texas Legislature.</w:t>
      </w:r>
    </w:p>
    <w:p w:rsidR="003F3435" w:rsidRDefault="0032493E">
      <w:pPr>
        <w:spacing w:line="480" w:lineRule="auto"/>
        <w:jc w:val="both"/>
      </w:pPr>
    </w:p>
    <w:p w:rsidR="003F3435" w:rsidRDefault="003F3435"/>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55 was adopted by the Senate on May</w:t>
      </w:r>
      <w:r xml:space="preserve">
        <w:t> </w:t>
      </w:r>
      <w:r>
        <w:t xml:space="preserve">20,</w:t>
      </w:r>
      <w:r xml:space="preserve">
        <w:t> </w:t>
      </w:r>
      <w:r>
        <w:t xml:space="preserve">2021.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55 was adopted by the House on May</w:t>
      </w:r>
      <w:r xml:space="preserve">
        <w:t> </w:t>
      </w:r>
      <w:r>
        <w:t xml:space="preserve">29,</w:t>
      </w:r>
      <w:r xml:space="preserve">
        <w:t> </w:t>
      </w:r>
      <w:r>
        <w:t xml:space="preserve">2021.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