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S.C.R.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Legislature of the State of Texas is pleased to recognize the Lubbock Christian University women's basketball team, which won the 2021 National Collegiate Athletic Association Division II national championship; and</w:t>
      </w:r>
    </w:p>
    <w:p w:rsidR="003F3435" w:rsidRDefault="0032493E">
      <w:pPr>
        <w:spacing w:line="480" w:lineRule="auto"/>
        <w:ind w:firstLine="720"/>
        <w:jc w:val="both"/>
      </w:pPr>
      <w:r>
        <w:t xml:space="preserve">WHEREAS, The Lady Chaps won their second consecutive national championship and their third championship title in the last six years by defeating Drury University with a score of 69-59; and</w:t>
      </w:r>
    </w:p>
    <w:p w:rsidR="003F3435" w:rsidRDefault="0032493E">
      <w:pPr>
        <w:spacing w:line="480" w:lineRule="auto"/>
        <w:ind w:firstLine="720"/>
        <w:jc w:val="both"/>
      </w:pPr>
      <w:r>
        <w:t xml:space="preserve">WHEREAS, These student athletes demonstrated great talent and perseverance over the course of a year in which the unique challenges of the COVID-19 pandemic had an impact on teams across the country; the Lady Chaps can take great pride in their undefeated, 23-0 season; and</w:t>
      </w:r>
    </w:p>
    <w:p w:rsidR="003F3435" w:rsidRDefault="0032493E">
      <w:pPr>
        <w:spacing w:line="480" w:lineRule="auto"/>
        <w:ind w:firstLine="720"/>
        <w:jc w:val="both"/>
      </w:pPr>
      <w:r>
        <w:t xml:space="preserve">WHEREAS, Under the superior leadership of head coach Steve Gomez, the Lady Chaps developed exceptional teamwork and discipline; and</w:t>
      </w:r>
    </w:p>
    <w:p w:rsidR="003F3435" w:rsidRDefault="0032493E">
      <w:pPr>
        <w:spacing w:line="480" w:lineRule="auto"/>
        <w:ind w:firstLine="720"/>
        <w:jc w:val="both"/>
      </w:pPr>
      <w:r>
        <w:t xml:space="preserve">WHEREAS, Winning a national championship is a daunting task that requires countless hours of hard work and an unwavering commitment to excellence; Lubbock Christian University and the people of the South Plains are proud of the Lady Chaps for their determination, their impressive skills, and their fine sportsmanship; now, therefore, be it</w:t>
      </w:r>
    </w:p>
    <w:p w:rsidR="003F3435" w:rsidRDefault="0032493E">
      <w:pPr>
        <w:spacing w:line="480" w:lineRule="auto"/>
        <w:ind w:firstLine="720"/>
        <w:jc w:val="both"/>
      </w:pPr>
      <w:r>
        <w:t xml:space="preserve">RESOLVED, That the 87th Legislature of the State of Texas hereby commend the Lubbock Christian University women's basketball team on its successful season and extend congratulations to the Lady Chaps on winning the 2021 National Collegiate Athletic Association Division II national championship; and, be it further</w:t>
      </w:r>
    </w:p>
    <w:p w:rsidR="003F3435" w:rsidRDefault="0032493E">
      <w:pPr>
        <w:spacing w:line="480" w:lineRule="auto"/>
        <w:ind w:firstLine="720"/>
        <w:jc w:val="both"/>
      </w:pPr>
      <w:r>
        <w:t xml:space="preserve">RESOLVED, That a copy of this resolution be prepared for the team as an expression of esteem from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