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30</w:t>
      </w:r>
    </w:p>
    <w:p w:rsidR="003F3435" w:rsidRDefault="003F3435"/>
    <w:p w:rsidR="003F3435" w:rsidRDefault="0032493E">
      <w:pPr>
        <w:jc w:val="center"/>
      </w:pPr>
      <w:r>
        <w:rPr>
          <w:b/>
        </w:rPr>
        <w:t xml:space="preserve">In Memory</w:t>
      </w:r>
    </w:p>
    <w:p w:rsidR="003F3435" w:rsidRDefault="0032493E">
      <w:pPr>
        <w:jc w:val="center"/>
      </w:pPr>
      <w:r>
        <w:rPr>
          <w:b/>
        </w:rPr>
        <w:t xml:space="preserve">of</w:t>
      </w:r>
    </w:p>
    <w:p w:rsidR="003F3435" w:rsidRDefault="0032493E">
      <w:pPr>
        <w:jc w:val="center"/>
      </w:pPr>
      <w:r>
        <w:rPr>
          <w:b/>
        </w:rPr>
        <w:t xml:space="preserve">Toby Powell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joins the citizens of Conroe in mourning the loss of Toby Powell, who died September 12, 2020, at the age of 79;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Toby Powell was an esteemed community leader and served as mayor of Conroe; a lifelong Conroe resident, he was born at the Montgomery County Hospital, and he enjoyed growing up in Conroe and considered it an idyllic place in which to live; he graduated from Conroe High School in 1959, and he worked at his family's Shell station from sixth grade through his college years at Sam Houston State University;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Toby began his career by serving as an employee for Ernest Butler, a builder, and for an architect in Houston who taught him to design homes; he returned to Conroe after two years of professional experience in the field of home building, and he accepted a position with Bill Newton, a local developer; Toby's notable contributions to subdivision development projects led to his service in a series of leadership roles with civic institutions, including the City Planning Commission and the Conroe City Council, and in 2010, he was appointed mayor pro tempore;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In 2016, Toby was elected mayor of the City of Conroe, and he served with integrity and enthusiasm and with a determination to ensure the city's continued growth and prosperity; he eased tax burdens for citizens while guiding wide-scale civic improvements and expanding opportunities for residents; his spirited and wise leadership helped to ensure that the community he loved was positioned to meet the changing demands of modern society;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Toby Powell was an exemplary citizen and an admirable public servant, and he was a treasured congregant of Mims Baptist Church; he was beloved by many, and he leaves behind memories that will long be cherished by his family, friends, and area citizens;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87th Legislature, hereby extend sincere condolences to the bereaved family of Toby Powell: </w:t>
      </w:r>
      <w:r>
        <w:t xml:space="preserve"> </w:t>
      </w:r>
      <w:r>
        <w:t xml:space="preserve">his wife of 22 years, Vanessa Powell, and his three children;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 copy of this Resolution be prepared for his family as an expression of deepest sympathy from the Texas Senate.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right"/>
      </w:pPr>
      <w:r>
        <w:t xml:space="preserve">Creighton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February 9, 2021, by a rising vote.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30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