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116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the Windthorst High School Trojans football team, which won the 2020-2021 University Interscholastic League Class 2A Division II state championship;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Trojans won the school's third state title by defeating the reigning three-time champion Mart Panthers by a score of 22-21 in a game in which the Trojans came from behind and scored a touchdown and a two-point conversion in the final minute of play;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These student athletes have demonstrated great talent and perseverance over the course of the year and ended the season with a record of 15-1; team members can take great pride in their outstanding performances;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Under the superior leadership and expertise of head coach Chris Tackett, the Trojans have developed exceptional teamwork and discipline;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Windthorst High School and the people of Windthorst are proud of the Trojans for their hard work, their impressive skills, and their fine sportsmanship;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commend the Windthorst High School Trojans for their outstanding season and congratulate them on winning the 2020-2021 Class 2A Division II state championship;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the team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Springer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March 3,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116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