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129</w:t>
      </w:r>
    </w:p>
    <w:p w:rsidR="003F3435" w:rsidRDefault="003F3435"/>
    <w:p w:rsidR="003F3435" w:rsidRDefault="0032493E">
      <w:pPr>
        <w:spacing w:line="480" w:lineRule="auto"/>
        <w:ind w:firstLine="720"/>
        <w:jc w:val="both"/>
      </w:pPr>
      <w:r>
        <w:rPr>
          <w:b/>
        </w:rPr>
        <w:t xml:space="preserve">WHEREAS</w:t>
      </w:r>
      <w:r>
        <w:t xml:space="preserve">, The observance of Texas Retired Teachers Week from April 5 through 9, 2021, provides a welcome opportunity to recognize the members of the Texas Retired Teachers Association for the vital contributions they have made to the state; and</w:t>
      </w:r>
    </w:p>
    <w:p w:rsidR="003F3435" w:rsidRDefault="0032493E">
      <w:pPr>
        <w:spacing w:line="480" w:lineRule="auto"/>
        <w:ind w:firstLine="720"/>
        <w:jc w:val="both"/>
      </w:pPr>
      <w:r>
        <w:rPr>
          <w:b/>
        </w:rPr>
        <w:t xml:space="preserve">WHEREAS</w:t>
      </w:r>
      <w:r>
        <w:t xml:space="preserve">, The Texas Retired Teachers Association represents retired public school and higher education employees; and</w:t>
      </w:r>
    </w:p>
    <w:p w:rsidR="003F3435" w:rsidRDefault="0032493E">
      <w:pPr>
        <w:spacing w:line="480" w:lineRule="auto"/>
        <w:ind w:firstLine="720"/>
        <w:jc w:val="both"/>
      </w:pPr>
      <w:r>
        <w:rPr>
          <w:b/>
        </w:rPr>
        <w:t xml:space="preserve">WHEREAS</w:t>
      </w:r>
      <w:r>
        <w:t xml:space="preserve">, The members of this notable group continually strive to improve their local communities throughout the state, and they have donated over 3.6 million hours of their time as volunteers, equivalent to a value of more than $99 million; to promote literacy and lifelong learning, they have also provided over 1.25 million books to children through the Children's Book Project, including 101,537 last year alone; and</w:t>
      </w:r>
    </w:p>
    <w:p w:rsidR="003F3435" w:rsidRDefault="0032493E">
      <w:pPr>
        <w:spacing w:line="480" w:lineRule="auto"/>
        <w:ind w:firstLine="720"/>
        <w:jc w:val="both"/>
      </w:pPr>
      <w:r>
        <w:rPr>
          <w:b/>
        </w:rPr>
        <w:t xml:space="preserve">WHEREAS</w:t>
      </w:r>
      <w:r>
        <w:t xml:space="preserve">, Conscious of the effect their health has on the world around them, members of the association seek to preserve the TRS-Care benefits program by reducing doctor visits, exercising regularly, and eating healthy foods; and</w:t>
      </w:r>
    </w:p>
    <w:p w:rsidR="003F3435" w:rsidRDefault="0032493E">
      <w:pPr>
        <w:spacing w:line="480" w:lineRule="auto"/>
        <w:ind w:firstLine="720"/>
        <w:jc w:val="both"/>
      </w:pPr>
      <w:r>
        <w:rPr>
          <w:b/>
        </w:rPr>
        <w:t xml:space="preserve">WHEREAS</w:t>
      </w:r>
      <w:r>
        <w:t xml:space="preserve">, Retiree annuity payments from the Teacher Retirement System of Texas have exceeded $11.6 billion and have directly created 194,544 jobs in the Lone Star State; and</w:t>
      </w:r>
    </w:p>
    <w:p w:rsidR="003F3435" w:rsidRDefault="0032493E">
      <w:pPr>
        <w:spacing w:line="480" w:lineRule="auto"/>
        <w:ind w:firstLine="720"/>
        <w:jc w:val="both"/>
      </w:pPr>
      <w:r>
        <w:rPr>
          <w:b/>
        </w:rPr>
        <w:t xml:space="preserve">WHEREAS</w:t>
      </w:r>
      <w:r>
        <w:t xml:space="preserve">, The Texas Retired Teachers Association and its nearly 100,000 members are working diligently to protect current and future public education retirees;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April 5 through 9, 2021, as Texas Retired Teachers Week; and, be it further</w:t>
      </w:r>
    </w:p>
    <w:p w:rsidR="003F3435" w:rsidRDefault="0032493E">
      <w:pPr>
        <w:spacing w:line="480" w:lineRule="auto"/>
        <w:ind w:firstLine="720"/>
        <w:jc w:val="both"/>
      </w:pPr>
      <w:r>
        <w:rPr>
          <w:b/>
        </w:rPr>
        <w:t xml:space="preserve">RESOLVED</w:t>
      </w:r>
      <w:r>
        <w:t xml:space="preserve">, That an official copy of this Resolution be prepared for the association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