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David Alan Wigley</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David Alan Wigley, who died February 7, 2019, at the age of 73; and</w:t>
      </w:r>
    </w:p>
    <w:p w:rsidR="003F3435" w:rsidRDefault="0032493E">
      <w:pPr>
        <w:spacing w:line="480" w:lineRule="auto"/>
        <w:ind w:firstLine="720"/>
        <w:jc w:val="both"/>
      </w:pPr>
      <w:r>
        <w:rPr>
          <w:b/>
        </w:rPr>
        <w:t xml:space="preserve">WHEREAS</w:t>
      </w:r>
      <w:r>
        <w:t xml:space="preserve">, The son of Albert and Bonibel Wigley, David Wigley was born in Waco on July 12, 1945; he grew up with a brother, Don, and he graduated from Brownwood High School; and</w:t>
      </w:r>
    </w:p>
    <w:p w:rsidR="003F3435" w:rsidRDefault="0032493E">
      <w:pPr>
        <w:spacing w:line="480" w:lineRule="auto"/>
        <w:ind w:firstLine="720"/>
        <w:jc w:val="both"/>
      </w:pPr>
      <w:r>
        <w:rPr>
          <w:b/>
        </w:rPr>
        <w:t xml:space="preserve">WHEREAS</w:t>
      </w:r>
      <w:r>
        <w:t xml:space="preserve">, He earned his bachelor's degree from Howard Payne University, where he also earned his master's degree while teaching fourth and fifth grades in the Lubbock Independent School District; in 1976, he joined the Crosbyton Consolidated Independent School District as an elementary school principal, and he served in that position for eight years; he went on to serve as the Crosby County adult and juvenile chief probation officer; and</w:t>
      </w:r>
    </w:p>
    <w:p w:rsidR="003F3435" w:rsidRDefault="0032493E">
      <w:pPr>
        <w:spacing w:line="480" w:lineRule="auto"/>
        <w:ind w:firstLine="720"/>
        <w:jc w:val="both"/>
      </w:pPr>
      <w:r>
        <w:rPr>
          <w:b/>
        </w:rPr>
        <w:t xml:space="preserve">WHEREAS</w:t>
      </w:r>
      <w:r>
        <w:t xml:space="preserve">, In January of 2011, Mr.</w:t>
      </w:r>
      <w:r xml:space="preserve">
        <w:t> </w:t>
      </w:r>
      <w:r>
        <w:t xml:space="preserve">Wigley was sworn in as Crosby County judge, and during his seven years on the bench, he initiated many projects that improved the condition of the courthouse and its infrastructure; in addition, he allowed salaries to be raised for public servants while helping to maintain low tax rates, and his support for wind energy helped to spur economic development through the construction of numerous turbines; and</w:t>
      </w:r>
    </w:p>
    <w:p w:rsidR="003F3435" w:rsidRDefault="0032493E">
      <w:pPr>
        <w:spacing w:line="480" w:lineRule="auto"/>
        <w:ind w:firstLine="720"/>
        <w:jc w:val="both"/>
      </w:pPr>
      <w:r>
        <w:rPr>
          <w:b/>
        </w:rPr>
        <w:t xml:space="preserve">WHEREAS</w:t>
      </w:r>
      <w:r>
        <w:t xml:space="preserve">, Mr.</w:t>
      </w:r>
      <w:r xml:space="preserve">
        <w:t> </w:t>
      </w:r>
      <w:r>
        <w:t xml:space="preserve">Wigley was a tireless servant of the community; he was an active member of the Lions Club, the Crosbyton Chamber of Commerce and Agriculture, and Crosbyton Masonic Lodge 1020; he was a valued congregant of Crosbyton First United Methodist Church; and</w:t>
      </w:r>
    </w:p>
    <w:p w:rsidR="003F3435" w:rsidRDefault="0032493E">
      <w:pPr>
        <w:spacing w:line="480" w:lineRule="auto"/>
        <w:ind w:firstLine="720"/>
        <w:jc w:val="both"/>
      </w:pPr>
      <w:r>
        <w:rPr>
          <w:b/>
        </w:rPr>
        <w:t xml:space="preserve">WHEREAS</w:t>
      </w:r>
      <w:r>
        <w:t xml:space="preserve">, Devoted to his family, Mr.</w:t>
      </w:r>
      <w:r xml:space="preserve">
        <w:t> </w:t>
      </w:r>
      <w:r>
        <w:t xml:space="preserve">Wigley shared a fulfilling life with his wife, Janie; he took great pride in his stepchildren, Kevin and Kari Andrews, and his grandchildren, Kyan and Vivienne; and</w:t>
      </w:r>
    </w:p>
    <w:p w:rsidR="003F3435" w:rsidRDefault="0032493E">
      <w:pPr>
        <w:spacing w:line="480" w:lineRule="auto"/>
        <w:ind w:firstLine="720"/>
        <w:jc w:val="both"/>
      </w:pPr>
      <w:r>
        <w:rPr>
          <w:b/>
        </w:rPr>
        <w:t xml:space="preserve">WHEREAS</w:t>
      </w:r>
      <w:r>
        <w:t xml:space="preserve">, David Wigley inspired all who knew him through his wisdom, his kindness, and his commitment to public service; he will long be remembered with respect and admiration by his many friends and loved ones;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David Alan Wigley;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David Wigley.</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