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191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citizens of Collin County in celebrating Collin County Day at the State Capitol on March 24, 2021, with a virtual event hosted in partnership with the Collin County Chambers; and</w:t>
      </w:r>
    </w:p>
    <w:p w:rsidR="003F3435" w:rsidRDefault="0032493E">
      <w:pPr>
        <w:spacing w:line="480" w:lineRule="auto"/>
        <w:ind w:firstLine="720"/>
        <w:jc w:val="both"/>
      </w:pPr>
      <w:r>
        <w:rPr>
          <w:b/>
        </w:rPr>
        <w:t xml:space="preserve">WHEREAS</w:t>
      </w:r>
      <w:r>
        <w:t xml:space="preserve">, A thriving county in the heart of North Texas, Collin County is one of the largest and fastest-growing counties in the state and is home to an estimated 980,000 residents; and</w:t>
      </w:r>
    </w:p>
    <w:p w:rsidR="003F3435" w:rsidRDefault="0032493E">
      <w:pPr>
        <w:spacing w:line="480" w:lineRule="auto"/>
        <w:ind w:firstLine="720"/>
        <w:jc w:val="both"/>
      </w:pPr>
      <w:r>
        <w:rPr>
          <w:b/>
        </w:rPr>
        <w:t xml:space="preserve">WHEREAS</w:t>
      </w:r>
      <w:r>
        <w:t xml:space="preserve">, Plano, the county's largest city, is home to six Fortune 1000 companies; McKinney, the county seat, along with the communities of Allen, Frisco, Wylie, Richardson, Murphy, Prosper, Fairview, Celina, Lucas, Parker, Anna, Melissa, Farmersville, Lavon, Blue Ridge, and other small towns are together recognized as a charming blend of country and cosmopolitan; and</w:t>
      </w:r>
    </w:p>
    <w:p w:rsidR="003F3435" w:rsidRDefault="0032493E">
      <w:pPr>
        <w:spacing w:line="480" w:lineRule="auto"/>
        <w:ind w:firstLine="720"/>
        <w:jc w:val="both"/>
      </w:pPr>
      <w:r>
        <w:rPr>
          <w:b/>
        </w:rPr>
        <w:t xml:space="preserve">WHEREAS</w:t>
      </w:r>
      <w:r>
        <w:t xml:space="preserve">, Collin County's highly educated workforce creates a strong and vibrant economy, and the county is a leader in job growth; more than 90 percent of its workforce past the age of 25 hold a high school diploma, and roughly half have earned at least a bachelor's degree; the county's excellent public school systems led </w:t>
      </w:r>
      <w:r>
        <w:rPr>
          <w:i/>
        </w:rPr>
        <w:t xml:space="preserve">Forbes</w:t>
      </w:r>
      <w:r>
        <w:t xml:space="preserve"> magazine to rank its schools among the best in the nation; and</w:t>
      </w:r>
    </w:p>
    <w:p w:rsidR="003F3435" w:rsidRDefault="0032493E">
      <w:pPr>
        <w:spacing w:line="480" w:lineRule="auto"/>
        <w:ind w:firstLine="720"/>
        <w:jc w:val="both"/>
      </w:pPr>
      <w:r>
        <w:rPr>
          <w:b/>
        </w:rPr>
        <w:t xml:space="preserve">WHEREAS</w:t>
      </w:r>
      <w:r>
        <w:t xml:space="preserve">, Collin County offers scenic beauty and outstanding recreational opportunities, and its inviting and friendly residents extend an open welcome to individuals, families, and businesses; the citizens of Collin County work to preserve the best of their rich past as they look forward to a bright and promising future;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citizens of Collin County on their many contributions to the growth and prosperity of the Lone Star State and extend to all best wishes for a rewarding Collin County Day event;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Paxton, 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191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