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Bryan in celebrating the city's 150th anniversary; and</w:t>
      </w:r>
    </w:p>
    <w:p w:rsidR="003F3435" w:rsidRDefault="003F3435"/>
    <w:p w:rsidR="003F3435" w:rsidRDefault="0032493E">
      <w:pPr>
        <w:spacing w:line="480" w:lineRule="auto"/>
        <w:ind w:firstLine="720"/>
        <w:jc w:val="both"/>
      </w:pPr>
      <w:r>
        <w:rPr>
          <w:b/>
        </w:rPr>
        <w:t xml:space="preserve">WHEREAS</w:t>
      </w:r>
      <w:r>
        <w:t xml:space="preserve">, Bryan is a diverse community that offers its people a wide range of opportunities for employment, housing, and cultural activities; and</w:t>
      </w:r>
    </w:p>
    <w:p w:rsidR="003F3435" w:rsidRDefault="003F3435"/>
    <w:p w:rsidR="003F3435" w:rsidRDefault="0032493E">
      <w:pPr>
        <w:spacing w:line="480" w:lineRule="auto"/>
        <w:ind w:firstLine="720"/>
        <w:jc w:val="both"/>
      </w:pPr>
      <w:r>
        <w:rPr>
          <w:b/>
        </w:rPr>
        <w:t xml:space="preserve">WHEREAS</w:t>
      </w:r>
      <w:r>
        <w:t xml:space="preserve">, The people of Bryan have always placed great importance on education; the Bryan Independent School District has provided exemplary programs throughout its history, and nearby Texas A&amp;M University and The Texas A&amp;M University System have had a positive impact on the city's history; and</w:t>
      </w:r>
    </w:p>
    <w:p w:rsidR="003F3435" w:rsidRDefault="003F3435"/>
    <w:p w:rsidR="003F3435" w:rsidRDefault="0032493E">
      <w:pPr>
        <w:spacing w:line="480" w:lineRule="auto"/>
        <w:ind w:firstLine="720"/>
        <w:jc w:val="both"/>
      </w:pPr>
      <w:r>
        <w:rPr>
          <w:b/>
        </w:rPr>
        <w:t xml:space="preserve">WHEREAS</w:t>
      </w:r>
      <w:r>
        <w:t xml:space="preserve">, Since its establishment in 1871, Bryan has been one of the state's leading communities; it is a vibrant city, and its residents embrace its rich and colorful past while looking forward to a bright and prosperous future;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commend the citizens of Bryan on their contributions to the growth and prosperity of our state and extend to them best wishes for a memorable 150th anniversary celebration;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city as an expression of high regard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