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235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Lloyd Tisdale for his outstanding service as a member of the San Jacinto River Authority Board of Directors; and</w:t>
      </w:r>
    </w:p>
    <w:p w:rsidR="003F3435" w:rsidRDefault="0032493E">
      <w:pPr>
        <w:spacing w:line="480" w:lineRule="auto"/>
        <w:ind w:firstLine="720"/>
        <w:jc w:val="both"/>
      </w:pPr>
      <w:r>
        <w:rPr>
          <w:b/>
        </w:rPr>
        <w:t xml:space="preserve">WHEREAS</w:t>
      </w:r>
      <w:r>
        <w:t xml:space="preserve">, In the course of his 25 years of service on the board of directors, Lloyd Tisdale has served as its president and has served under three Texas governors; as president of the board, he provided strong and decisive leadership, and his expertise and guidance were invaluable assets to the agency; and</w:t>
      </w:r>
    </w:p>
    <w:p w:rsidR="003F3435" w:rsidRDefault="0032493E">
      <w:pPr>
        <w:spacing w:line="480" w:lineRule="auto"/>
        <w:ind w:firstLine="720"/>
        <w:jc w:val="both"/>
      </w:pPr>
      <w:r>
        <w:rPr>
          <w:b/>
        </w:rPr>
        <w:t xml:space="preserve">WHEREAS</w:t>
      </w:r>
      <w:r>
        <w:t xml:space="preserve">, Mr.</w:t>
      </w:r>
      <w:r xml:space="preserve">
        <w:t> </w:t>
      </w:r>
      <w:r>
        <w:t xml:space="preserve">Tisdale has led a notable career as a business leader in the engineering industry; he served as president and chief executive officer of the Tisdale Company, and he led the company in manufacturing custom designed and engineered mechanical packages for industrial, marine, offshore, utility, and military applications; he has held leadership positions on the boards of numerous councils, civic organizations, and community groups in Montgomery County, including the Greater Conroe Lake Conroe Chamber of Commerce, the Greater Conroe Economic Development Council, and the Montgomery County United Way; and</w:t>
      </w:r>
    </w:p>
    <w:p w:rsidR="003F3435" w:rsidRDefault="0032493E">
      <w:pPr>
        <w:spacing w:line="480" w:lineRule="auto"/>
        <w:ind w:firstLine="720"/>
        <w:jc w:val="both"/>
      </w:pPr>
      <w:r>
        <w:rPr>
          <w:b/>
        </w:rPr>
        <w:t xml:space="preserve">WHEREAS</w:t>
      </w:r>
      <w:r>
        <w:t xml:space="preserve">, An exemplary citizen and community leader, Lloyd Tisdale has contributed greatly to the successful management and operation of the San Jacinto River Authority; he is respected and admired by his colleagues, and he has been a true asset to the river authority and those it serves through his many accomplishments as a member of the board of directors;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Lloyd Tisdale for his many achievements and for his distinguished service on the San Jacinto River Authority Board of Directors;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235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