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women judges from across the state and to welcome them to Austin on April 13, 2021, on the occasion of Texas Women Judges' Day at the State Capitol; and</w:t>
      </w:r>
    </w:p>
    <w:p w:rsidR="003F3435" w:rsidRDefault="0032493E">
      <w:pPr>
        <w:spacing w:line="480" w:lineRule="auto"/>
        <w:ind w:firstLine="720"/>
        <w:jc w:val="both"/>
      </w:pPr>
      <w:r>
        <w:rPr>
          <w:b/>
        </w:rPr>
        <w:t xml:space="preserve">WHEREAS</w:t>
      </w:r>
      <w:r>
        <w:t xml:space="preserve">, Women judges in Texas have a storied history dating back to 1925, when Governor Pat Neff appointed Hortense Sparks Ward, Hattie Leah Henenberg, and Ruth Virginia Brazzil to serve as Texas Supreme Court justices for a case from which all of the existing judges on the court had recused themselves; and</w:t>
      </w:r>
    </w:p>
    <w:p w:rsidR="003F3435" w:rsidRDefault="0032493E">
      <w:pPr>
        <w:spacing w:line="480" w:lineRule="auto"/>
        <w:ind w:firstLine="720"/>
        <w:jc w:val="both"/>
      </w:pPr>
      <w:r>
        <w:rPr>
          <w:b/>
        </w:rPr>
        <w:t xml:space="preserve">WHEREAS</w:t>
      </w:r>
      <w:r>
        <w:t xml:space="preserve">, The case involved a fraternal organization that had so many prominent members that no qualified male judges or attorneys could be found who did not have a conflict of interest; the women appointed to serve on the supreme court were all well-established attorneys, and these pioneering women formed the first court in the nation composed entirely of women; and</w:t>
      </w:r>
    </w:p>
    <w:p w:rsidR="003F3435" w:rsidRDefault="0032493E">
      <w:pPr>
        <w:spacing w:line="480" w:lineRule="auto"/>
        <w:ind w:firstLine="720"/>
        <w:jc w:val="both"/>
      </w:pPr>
      <w:r>
        <w:rPr>
          <w:b/>
        </w:rPr>
        <w:t xml:space="preserve">WHEREAS</w:t>
      </w:r>
      <w:r>
        <w:t xml:space="preserve">, The first woman to hold a permanent position on a Texas bench was Sarah Tilghman Hughes, a highly esteemed state representative who was appointed to the 14th District Court in Dallas by Governor James Allred in 1935; Judge Hughes went on to win election to the seat for a full term and was reelected for six more terms; in 1961, she became the first woman to serve as a federal district judge in Texas; and</w:t>
      </w:r>
    </w:p>
    <w:p w:rsidR="003F3435" w:rsidRDefault="0032493E">
      <w:pPr>
        <w:spacing w:line="480" w:lineRule="auto"/>
        <w:ind w:firstLine="720"/>
        <w:jc w:val="both"/>
      </w:pPr>
      <w:r>
        <w:rPr>
          <w:b/>
        </w:rPr>
        <w:t xml:space="preserve">WHEREAS</w:t>
      </w:r>
      <w:r>
        <w:t xml:space="preserve">, Since that time, numerous women have served with distinction on the Texas Supreme Court and on the Texas Court of Criminal Appeals; and</w:t>
      </w:r>
    </w:p>
    <w:p w:rsidR="003F3435" w:rsidRDefault="0032493E">
      <w:pPr>
        <w:spacing w:line="480" w:lineRule="auto"/>
        <w:ind w:firstLine="720"/>
        <w:jc w:val="both"/>
      </w:pPr>
      <w:r>
        <w:rPr>
          <w:b/>
        </w:rPr>
        <w:t xml:space="preserve">WHEREAS</w:t>
      </w:r>
      <w:r>
        <w:t xml:space="preserve">, Today, more than 1,100 women preside over courts throughout the state; they exemplify the highest standards of judicial conduct, and their dedication to public service is truly an inspiration to us all;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women judges of Texas for their service and their commitment to equal justice under the law and extend to them best wishes for a memorable Texas Women Judges' Day at the State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Zaffirini</w:t>
      </w:r>
    </w:p>
    <w:p w:rsidR="003F3435" w:rsidRDefault="0032493E">
      <w:pPr>
        <w:jc w:val="both"/>
      </w:pPr>
    </w:p>
    <w:tbl>
      <w:tr>
        <w:tc>
          <w:p>
            <w:r>
              <w:t xml:space="preserve">Alvarado</w:t>
            </w:r>
          </w:p>
        </w:tc>
        <w:tc>
          <w:p>
            <w:r>
              <w:t xml:space="preserve">Hinojosa</w:t>
            </w:r>
          </w:p>
        </w:tc>
        <w:tc>
          <w:p>
            <w:r>
              <w:t xml:space="preserve">Lucio</w:t>
            </w:r>
          </w:p>
        </w:tc>
      </w:tr>
      <w:tr>
        <w:tc>
          <w:p>
            <w:r>
              <w:t xml:space="preserve">Buckingham</w:t>
            </w:r>
          </w:p>
        </w:tc>
        <w:tc>
          <w:p>
            <w:r>
              <w:t xml:space="preserve">Huffman</w:t>
            </w:r>
          </w:p>
        </w:tc>
        <w:tc>
          <w:p>
            <w:r>
              <w:t xml:space="preserve">Nelson</w:t>
            </w:r>
          </w:p>
        </w:tc>
      </w:tr>
      <w:tr>
        <w:tc>
          <w:p>
            <w:r>
              <w:t xml:space="preserve">Campbell</w:t>
            </w:r>
          </w:p>
        </w:tc>
        <w:tc>
          <w:p>
            <w:r>
              <w:t xml:space="preserve">Hughes</w:t>
            </w:r>
          </w:p>
        </w:tc>
        <w:tc>
          <w:p>
            <w:r>
              <w:t xml:space="preserve">Paxton</w:t>
            </w:r>
          </w:p>
        </w:tc>
      </w:tr>
      <w:tr>
        <w:tc>
          <w:p>
            <w:r>
              <w:t xml:space="preserve">Creighton</w:t>
            </w:r>
          </w:p>
        </w:tc>
        <w:tc>
          <w:p>
            <w:r>
              <w:t xml:space="preserve">Johnson</w:t>
            </w:r>
          </w:p>
        </w:tc>
        <w:tc>
          <w:p>
            <w:r>
              <w:t xml:space="preserve">Powell</w:t>
            </w:r>
          </w:p>
        </w:tc>
      </w:tr>
      <w:tr>
        <w:tc>
          <w:p>
            <w:r>
              <w:t xml:space="preserve">Eckhardt</w:t>
            </w:r>
          </w:p>
        </w:tc>
        <w:tc>
          <w:p>
            <w:r>
              <w:t xml:space="preserve">Kolkhorst</w:t>
            </w:r>
          </w:p>
        </w:tc>
        <w:tc>
          <w:p>
            <w:r>
              <w:t xml:space="preserve">West</w:t>
            </w:r>
          </w:p>
        </w:tc>
      </w:tr>
      <w:tr>
        <w:tc>
          <w:p>
            <w:r>
              <w:t xml:space="preserve">Gutierrez</w:t>
            </w:r>
          </w:p>
        </w:tc>
        <w:tc>
          <w:p/>
        </w:tc>
        <w:tc>
          <w:p>
            <w:r>
              <w:t xml:space="preserve">Whitmire</w:t>
            </w:r>
          </w:p>
        </w:tc>
      </w:tr>
    </w:tbl>
    <w:p w:rsidR="003F3435" w:rsidRDefault="0032493E">
      <w:pPr>
        <w:jc w:val="both"/>
      </w:pP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