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263</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Lipan High School girls' basketball team, which won the 2021 University Interscholastic League Class 2A state championship; and</w:t>
      </w:r>
    </w:p>
    <w:p w:rsidR="003F3435" w:rsidRDefault="0032493E">
      <w:pPr>
        <w:spacing w:line="480" w:lineRule="auto"/>
        <w:ind w:firstLine="720"/>
        <w:jc w:val="both"/>
      </w:pPr>
      <w:r>
        <w:rPr>
          <w:b/>
        </w:rPr>
        <w:t xml:space="preserve">WHEREAS</w:t>
      </w:r>
      <w:r>
        <w:t xml:space="preserve">, The Lipan Lady Indians won the title in their first year as a Class 2A program by defeating the Martin's Mill High School Mustangs by a score of 44-39; it was the first state title for the Indians since the Class 1A Indians won the state championship in 2016; and</w:t>
      </w:r>
    </w:p>
    <w:p w:rsidR="003F3435" w:rsidRDefault="0032493E">
      <w:pPr>
        <w:spacing w:line="480" w:lineRule="auto"/>
        <w:ind w:firstLine="720"/>
        <w:jc w:val="both"/>
      </w:pPr>
      <w:r>
        <w:rPr>
          <w:b/>
        </w:rPr>
        <w:t xml:space="preserve">WHEREAS</w:t>
      </w:r>
      <w:r>
        <w:t xml:space="preserve">, These student athletes demonstrated great talent and perseverance throughout the year and ended the season with a record of 30-3; and</w:t>
      </w:r>
    </w:p>
    <w:p w:rsidR="003F3435" w:rsidRDefault="0032493E">
      <w:pPr>
        <w:spacing w:line="480" w:lineRule="auto"/>
        <w:ind w:firstLine="720"/>
        <w:jc w:val="both"/>
      </w:pPr>
      <w:r>
        <w:rPr>
          <w:b/>
        </w:rPr>
        <w:t xml:space="preserve">WHEREAS</w:t>
      </w:r>
      <w:r>
        <w:t xml:space="preserve">, Team members are Taylor Branson, Marti Seymour, Lili Cogdill, Kaylee Little, Lynsey Little, Madison Harrison, Taylor Clark, Olivia Benitez, Chelsea Lott, Kloe Pasket, Ashlyn Clark, Ellie Peacock, Trinity Benitez, and Maggie Peacock; they can each take pride in their outstanding performances; and</w:t>
      </w:r>
    </w:p>
    <w:p w:rsidR="003F3435" w:rsidRDefault="0032493E">
      <w:pPr>
        <w:spacing w:line="480" w:lineRule="auto"/>
        <w:ind w:firstLine="720"/>
        <w:jc w:val="both"/>
      </w:pPr>
      <w:r>
        <w:rPr>
          <w:b/>
        </w:rPr>
        <w:t xml:space="preserve">WHEREAS</w:t>
      </w:r>
      <w:r>
        <w:t xml:space="preserve">, Under the superior leadership and expertise of head coach Amber Branson and assistant coaches Misty Little and Aaron Callaway, the Indians developed exceptional teamwork and discipline; the team received invaluable support from managers Paxton Murry, Hanna Gaylor, and Kynzi Callaway and from water girl Telese Branson; and</w:t>
      </w:r>
    </w:p>
    <w:p w:rsidR="003F3435" w:rsidRDefault="0032493E">
      <w:pPr>
        <w:spacing w:line="480" w:lineRule="auto"/>
        <w:ind w:firstLine="720"/>
        <w:jc w:val="both"/>
      </w:pPr>
      <w:r>
        <w:rPr>
          <w:b/>
        </w:rPr>
        <w:t xml:space="preserve">WHEREAS</w:t>
      </w:r>
      <w:r>
        <w:t xml:space="preserve">, Lipan High School and the people of Lipan are proud of the Indians for their hard work, their impressive skills, and their fine sportsmanship;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the Lipan High School girls' basketball team on its successful season and congratulate the Indians on winning the 2021 University Interscholastic League Class 2A state championship; and, be it further</w:t>
      </w:r>
    </w:p>
    <w:p w:rsidR="003F3435" w:rsidRDefault="0032493E">
      <w:pPr>
        <w:spacing w:line="480" w:lineRule="auto"/>
        <w:ind w:firstLine="720"/>
        <w:jc w:val="both"/>
      </w:pPr>
      <w:r>
        <w:rPr>
          <w:b/>
        </w:rPr>
        <w:t xml:space="preserve">RESOLVED</w:t>
      </w:r>
      <w:r>
        <w:t xml:space="preserve">, That a copy of this Resolution be prepared for the team as an expression of high regard from the Texas Senate.</w:t>
      </w:r>
    </w:p>
    <w:p w:rsidR="003F3435" w:rsidRDefault="003F3435"/>
    <w:p w:rsidR="003F3435" w:rsidRDefault="0032493E">
      <w:pPr>
        <w:spacing w:line="480" w:lineRule="auto"/>
        <w:jc w:val="right"/>
      </w:pPr>
      <w:r>
        <w:t xml:space="preserve">Birdwell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14,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263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