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277</w:t>
      </w:r>
    </w:p>
    <w:p w:rsidR="003F3435" w:rsidRDefault="003F3435"/>
    <w:p w:rsidR="003F3435" w:rsidRDefault="0032493E">
      <w:pPr>
        <w:spacing w:line="480" w:lineRule="auto"/>
        <w:ind w:firstLine="720"/>
        <w:jc w:val="both"/>
      </w:pPr>
      <w:r>
        <w:rPr>
          <w:b/>
        </w:rPr>
        <w:t xml:space="preserve">WHEREAS</w:t>
      </w:r>
      <w:r>
        <w:t xml:space="preserve">, Each year, drunk driving-related vehicle crashes claim the lives of more than 10,000 Americans; and</w:t>
      </w:r>
    </w:p>
    <w:p w:rsidR="003F3435" w:rsidRDefault="0032493E">
      <w:pPr>
        <w:spacing w:line="480" w:lineRule="auto"/>
        <w:ind w:firstLine="720"/>
        <w:jc w:val="both"/>
      </w:pPr>
      <w:r>
        <w:rPr>
          <w:b/>
        </w:rPr>
        <w:t xml:space="preserve">WHEREAS</w:t>
      </w:r>
      <w:r>
        <w:t xml:space="preserve">, In 2019, over 1,300 drunk driving fatalities were reported in the state of Texas, a rate higher than the national average; from 2003 to 2012, more than 13,000 people lost their lives on Texas roads as a result of alcohol-involved traffic accidents; and</w:t>
      </w:r>
    </w:p>
    <w:p w:rsidR="003F3435" w:rsidRDefault="0032493E">
      <w:pPr>
        <w:spacing w:line="480" w:lineRule="auto"/>
        <w:ind w:firstLine="720"/>
        <w:jc w:val="both"/>
      </w:pPr>
      <w:r>
        <w:rPr>
          <w:b/>
        </w:rPr>
        <w:t xml:space="preserve">WHEREAS</w:t>
      </w:r>
      <w:r>
        <w:t xml:space="preserve">, Although drunk driving continues to jeopardize the safety of our roadways, recent surveys and statistics have indicated several positive trends; since 1982, drunk driving fatalities in the United States have decreased by 52 percent, and in Texas, alcohol-impaired driving fatalities among people under the age of 21 have dropped by 15 percent over the last 10 years; underage drinking in Texas has also declined by a rate of 36 percent since 2008, with 17 percent of individuals between the ages of 12 and 20 reporting alcohol use in the past month; and</w:t>
      </w:r>
    </w:p>
    <w:p w:rsidR="003F3435" w:rsidRDefault="0032493E">
      <w:pPr>
        <w:spacing w:line="480" w:lineRule="auto"/>
        <w:ind w:firstLine="720"/>
        <w:jc w:val="both"/>
      </w:pPr>
      <w:r>
        <w:rPr>
          <w:b/>
        </w:rPr>
        <w:t xml:space="preserve">WHEREAS</w:t>
      </w:r>
      <w:r>
        <w:t xml:space="preserve">, The State of Texas has worked with groups like Responsibility.org to discourage impaired driving by increasing the use of DWI courts, law enforcement training, No Refusal campaigns, ignition interlock devices, and other lifesaving countermeasures; research has also shown that parents can help prevent future underage drinking and alcohol abuse by having ongoing conversations about alcohol with their children, and this month, state attorneys general and the Texas Alcoholic Beverage Commission are launching campaigns aimed at preventing and curbing underage drinking; and</w:t>
      </w:r>
    </w:p>
    <w:p w:rsidR="003F3435" w:rsidRDefault="0032493E">
      <w:pPr>
        <w:spacing w:line="480" w:lineRule="auto"/>
        <w:ind w:firstLine="720"/>
        <w:jc w:val="both"/>
      </w:pPr>
      <w:r>
        <w:rPr>
          <w:b/>
        </w:rPr>
        <w:t xml:space="preserve">WHEREAS</w:t>
      </w:r>
      <w:r>
        <w:t xml:space="preserve">, For many years, the month of April has been dedicated to raising awareness about the dangers of alcohol abuse, and by joining in the observance of Alcohol Responsibility Month, Texans can do their part to prevent the tragic consequences associated with drunk driving and underage drinking;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April 2021 as Alcohol Responsibility Month and encourage all Texans to make safe and responsible choices.</w:t>
      </w:r>
    </w:p>
    <w:p w:rsidR="003F3435" w:rsidRDefault="003F3435"/>
    <w:p w:rsidR="003F3435" w:rsidRDefault="0032493E">
      <w:pPr>
        <w:spacing w:line="480" w:lineRule="auto"/>
        <w:jc w:val="right"/>
      </w:pPr>
      <w:r>
        <w:t xml:space="preserve">Hancock</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