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people of Grapevine in celebrating the grand opening of the Grapevine Main Station on April 24, 2021; and</w:t>
      </w:r>
    </w:p>
    <w:p w:rsidR="003F3435" w:rsidRDefault="0032493E">
      <w:pPr>
        <w:spacing w:line="480" w:lineRule="auto"/>
        <w:ind w:firstLine="720"/>
        <w:jc w:val="both"/>
      </w:pPr>
      <w:r>
        <w:rPr>
          <w:b/>
        </w:rPr>
        <w:t xml:space="preserve">WHEREAS</w:t>
      </w:r>
      <w:r>
        <w:t xml:space="preserve">, In 2006, the citizens of Grapevine voted to develop a commuter rail system in the city, and as funds were generated, it was decided that a grand rail station be built on the city's historic Main Street; city leaders chose the firm of Architexas to create a building that was reminiscent of historic American train stations and that shined a light on the important role railroads played in the city's history; and</w:t>
      </w:r>
    </w:p>
    <w:p w:rsidR="003F3435" w:rsidRDefault="0032493E">
      <w:pPr>
        <w:spacing w:line="480" w:lineRule="auto"/>
        <w:ind w:firstLine="720"/>
        <w:jc w:val="both"/>
      </w:pPr>
      <w:r>
        <w:rPr>
          <w:b/>
        </w:rPr>
        <w:t xml:space="preserve">WHEREAS</w:t>
      </w:r>
      <w:r>
        <w:t xml:space="preserve">, Grapevine Main Station is built in the ornate Italianate Renaissance Revival style with complementary Prairie School influences; exterior features include a 150-foot tower with an observation deck and four tower clocks; and</w:t>
      </w:r>
    </w:p>
    <w:p w:rsidR="003F3435" w:rsidRDefault="0032493E">
      <w:pPr>
        <w:spacing w:line="480" w:lineRule="auto"/>
        <w:ind w:firstLine="720"/>
        <w:jc w:val="both"/>
      </w:pPr>
      <w:r>
        <w:rPr>
          <w:b/>
        </w:rPr>
        <w:t xml:space="preserve">WHEREAS</w:t>
      </w:r>
      <w:r>
        <w:t xml:space="preserve">, The interior of this impressive structure features the expansive Harvest Hall, which has a 40-foot stenciled wood ceiling with a skylight, expressive steel trusses, a European-style dining hall, and elaborate mosaic-tiled floors; artist Haley Ryan created a mural featuring historic Grapevine citizens and vignettes, and SaxonLynn Arts produced an exterior mural of Puffy the Grapevine Vintage Rail Road Engine; and</w:t>
      </w:r>
    </w:p>
    <w:p w:rsidR="003F3435" w:rsidRDefault="0032493E">
      <w:pPr>
        <w:spacing w:line="480" w:lineRule="auto"/>
        <w:ind w:firstLine="720"/>
        <w:jc w:val="both"/>
      </w:pPr>
      <w:r>
        <w:rPr>
          <w:b/>
        </w:rPr>
        <w:t xml:space="preserve">WHEREAS</w:t>
      </w:r>
      <w:r>
        <w:t xml:space="preserve">, The Peace Plaza at Grapevine Main Station will provide year-round entertainment and educational opportunities that will enrich the quality of life for the people of North Texas and be a source of enjoyment for visitors from around the world;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citizens of Grapevine on their decision to expand and improve the city's transportation opportunities and extend to them best wishes for a memorable Grapevine Main Station grand opening;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Nelson, Hancock</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