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Dr.</w:t>
      </w:r>
      <w:r xml:space="preserve">
        <w:t> </w:t>
      </w:r>
      <w:r>
        <w:t xml:space="preserve">James Allan Curry, who is retiring as director of the Bob Bullock Scholars Program at Baylor University after 20 years of distinguished leadership; and</w:t>
      </w:r>
    </w:p>
    <w:p w:rsidR="003F3435" w:rsidRDefault="0032493E">
      <w:pPr>
        <w:spacing w:line="480" w:lineRule="auto"/>
        <w:ind w:firstLine="720"/>
        <w:jc w:val="both"/>
      </w:pPr>
      <w:r>
        <w:rPr>
          <w:b/>
        </w:rPr>
        <w:t xml:space="preserve">WHEREAS</w:t>
      </w:r>
      <w:r>
        <w:t xml:space="preserve">, An esteemed academician, Dr.</w:t>
      </w:r>
      <w:r xml:space="preserve">
        <w:t> </w:t>
      </w:r>
      <w:r>
        <w:t xml:space="preserve">James Curry is the Bob Bullock Professor of Public Policy and Administration at Baylor University; his specializations include such areas as constitutional government, public administration, criminal justice, and administrative law; and</w:t>
      </w:r>
    </w:p>
    <w:p w:rsidR="003F3435" w:rsidRDefault="0032493E">
      <w:pPr>
        <w:spacing w:line="480" w:lineRule="auto"/>
        <w:ind w:firstLine="720"/>
        <w:jc w:val="both"/>
      </w:pPr>
      <w:r>
        <w:rPr>
          <w:b/>
        </w:rPr>
        <w:t xml:space="preserve">WHEREAS</w:t>
      </w:r>
      <w:r>
        <w:t xml:space="preserve">, The Bob Bullock Scholars Program was established in 2000 as a joint effort of Baylor University, the Bob Bullock family, and members of the Texas Senate to honor the memory of former lieutenant governor Bob Bullock; Mr. Bullock graduated from Baylor Law School and went on to become a model for public administration and fiscal responsibility and served as an esteemed lieutenant governor for the Texas Senate; and</w:t>
      </w:r>
    </w:p>
    <w:p w:rsidR="003F3435" w:rsidRDefault="0032493E">
      <w:pPr>
        <w:spacing w:line="480" w:lineRule="auto"/>
        <w:ind w:firstLine="720"/>
        <w:jc w:val="both"/>
      </w:pPr>
      <w:r>
        <w:rPr>
          <w:b/>
        </w:rPr>
        <w:t xml:space="preserve">WHEREAS</w:t>
      </w:r>
      <w:r>
        <w:t xml:space="preserve">, The scholars program places Baylor University students in appropriate legislative offices during the Texas legislative sessions; Dr.</w:t>
      </w:r>
      <w:r xml:space="preserve">
        <w:t> </w:t>
      </w:r>
      <w:r>
        <w:t xml:space="preserve">Curry has served as the director of the program since its inception, and in this role he has helped many young students to carve successful paths to lead rewarding careers in politics and public administration; and</w:t>
      </w:r>
    </w:p>
    <w:p w:rsidR="003F3435" w:rsidRDefault="0032493E">
      <w:pPr>
        <w:spacing w:line="480" w:lineRule="auto"/>
        <w:ind w:firstLine="720"/>
        <w:jc w:val="both"/>
      </w:pPr>
      <w:r>
        <w:rPr>
          <w:b/>
        </w:rPr>
        <w:t xml:space="preserve">WHEREAS</w:t>
      </w:r>
      <w:r>
        <w:t xml:space="preserve">,</w:t>
      </w:r>
      <w:r>
        <w:t xml:space="preserve"> The Bullock scholars for the 87th Legislative Session are Nicholas Baker, in Representative Leach's office; Caleb Barkman, in Representative Kacal's office; Lilac Ding, in Senator Creighton's office; Tarshyana Hall, in Senator West's office; Lizzy Headley, in Senator Nelson's office; Raychel Polk,</w:t>
      </w:r>
      <w:r xml:space="preserve">
        <w:tab wTab="150" tlc="none" cTlc="0"/>
      </w:r>
      <w:r>
        <w:t xml:space="preserve">in</w:t>
      </w:r>
      <w:r xml:space="preserve">
        <w:tab wTab="150" tlc="none" cTlc="0"/>
      </w:r>
      <w:r>
        <w:t xml:space="preserve">Representative</w:t>
      </w:r>
      <w:r xml:space="preserve">
        <w:tab wTab="150" tlc="none" cTlc="0"/>
      </w:r>
      <w:r>
        <w:t xml:space="preserve">Turner's office; Lilly Price, in Senator</w:t>
      </w:r>
    </w:p>
    <w:p>
      <w:r>
        <w:br w:type="page"/>
      </w:r>
    </w:p>
    <w:p w:rsidR="003F3435" w:rsidRDefault="0032493E">
      <w:pPr>
        <w:spacing w:line="480" w:lineRule="auto"/>
        <w:jc w:val="both"/>
      </w:pPr>
      <w:r>
        <w:t xml:space="preserve">Zaffirini's office; Garrett Taylor, in Senator Birdwell's office; Amon Thapa, in Senator Seliger's office; and Meghan Yoyotte, in Senator Eckhardt's office; and</w:t>
      </w:r>
    </w:p>
    <w:p w:rsidR="003F3435" w:rsidRDefault="0032493E">
      <w:pPr>
        <w:spacing w:line="480" w:lineRule="auto"/>
        <w:ind w:firstLine="720"/>
        <w:jc w:val="both"/>
      </w:pPr>
      <w:r>
        <w:rPr>
          <w:b/>
        </w:rPr>
        <w:t xml:space="preserve">WHEREAS</w:t>
      </w:r>
      <w:r>
        <w:t xml:space="preserve">, Dr.</w:t>
      </w:r>
      <w:r xml:space="preserve">
        <w:t> </w:t>
      </w:r>
      <w:r>
        <w:t xml:space="preserve">Curry has earned numerous distinctions and accolades during his long career in academia, and he has served as a lecturer and presenter at conferences and professional gatherings throughout the nation; he is highly regarded by his colleagues, and he can reflect with pride on his outstanding tenure as director of the Bob Bullock Scholars Program;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Dr. James Allan Curry on his many contributions to Baylor University and on his exceptional leadership of the Bob Bullock Scholars Program and extend to him best wishes in all his future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Birdwell</w:t>
      </w:r>
    </w:p>
    <w:p w:rsidR="003F3435" w:rsidRDefault="0032493E">
      <w:pPr>
        <w:jc w:val="both"/>
      </w:pPr>
    </w:p>
    <w:tbl>
      <w:tr>
        <w:tc>
          <w:p>
            <w:r>
              <w:t xml:space="preserve">Creighton</w:t>
            </w:r>
          </w:p>
        </w:tc>
        <w:tc>
          <w:p>
            <w:r>
              <w:t xml:space="preserve">Hughes</w:t>
            </w:r>
          </w:p>
        </w:tc>
        <w:tc>
          <w:p>
            <w:r>
              <w:t xml:space="preserve">Taylor</w:t>
            </w:r>
          </w:p>
        </w:tc>
      </w:tr>
      <w:tr>
        <w:tc>
          <w:p>
            <w:r>
              <w:t xml:space="preserve">Eckhardt</w:t>
            </w:r>
          </w:p>
        </w:tc>
        <w:tc>
          <w:p>
            <w:r>
              <w:t xml:space="preserve">Nelson</w:t>
            </w:r>
          </w:p>
        </w:tc>
        <w:tc>
          <w:p>
            <w:r>
              <w:t xml:space="preserve">West</w:t>
            </w:r>
          </w:p>
        </w:tc>
      </w:tr>
      <w:tr>
        <w:tc>
          <w:p>
            <w:r>
              <w:t xml:space="preserve">Hancock</w:t>
            </w:r>
          </w:p>
        </w:tc>
        <w:tc>
          <w:p>
            <w:r>
              <w:t xml:space="preserve">Paxton</w:t>
            </w:r>
          </w:p>
        </w:tc>
        <w:tc>
          <w:p>
            <w:r>
              <w:t xml:space="preserve">Zaffirini</w:t>
            </w:r>
          </w:p>
        </w:tc>
      </w:tr>
      <w:tr>
        <w:tc>
          <w:p/>
        </w:tc>
        <w:tc>
          <w:p>
            <w:r>
              <w:t xml:space="preserve">Seliger</w:t>
            </w:r>
          </w:p>
        </w:tc>
        <w:tc>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