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346</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Derrik Alonzo Juarez</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Derrik Alonzo Juarez, who died August 17, 2020, at the age of 44; and</w:t>
      </w:r>
    </w:p>
    <w:p w:rsidR="003F3435" w:rsidRDefault="0032493E">
      <w:pPr>
        <w:spacing w:line="480" w:lineRule="auto"/>
        <w:ind w:firstLine="720"/>
        <w:jc w:val="both"/>
      </w:pPr>
      <w:r>
        <w:rPr>
          <w:b/>
        </w:rPr>
        <w:t xml:space="preserve">WHEREAS</w:t>
      </w:r>
      <w:r>
        <w:t xml:space="preserve">, Derrik Juarez was born on March 14, 1976, in Houston; he lived most of his life in the Rio Grande Valley and was an honors graduate of The University of Texas at Brownsville; he went on to earn a degree from The University of Texas School of Law; and</w:t>
      </w:r>
    </w:p>
    <w:p w:rsidR="003F3435" w:rsidRDefault="0032493E">
      <w:pPr>
        <w:spacing w:line="480" w:lineRule="auto"/>
        <w:ind w:firstLine="720"/>
        <w:jc w:val="both"/>
      </w:pPr>
      <w:r>
        <w:rPr>
          <w:b/>
        </w:rPr>
        <w:t xml:space="preserve">WHEREAS</w:t>
      </w:r>
      <w:r>
        <w:t xml:space="preserve">, He enjoyed a distinguished career in the practice of law, and he took pride in the respect of his peers in the South Texas legal community; and</w:t>
      </w:r>
    </w:p>
    <w:p w:rsidR="003F3435" w:rsidRDefault="0032493E">
      <w:pPr>
        <w:spacing w:line="480" w:lineRule="auto"/>
        <w:ind w:firstLine="720"/>
        <w:jc w:val="both"/>
      </w:pPr>
      <w:r>
        <w:rPr>
          <w:b/>
        </w:rPr>
        <w:t xml:space="preserve">WHEREAS</w:t>
      </w:r>
      <w:r>
        <w:t xml:space="preserve">, He was devoted to his family, and he leaves behind memories that will be treasured forever by all who were privileged to share in his life; now, therefore, be it</w:t>
      </w:r>
    </w:p>
    <w:p w:rsidR="003F3435" w:rsidRDefault="0032493E">
      <w:pPr>
        <w:spacing w:line="480" w:lineRule="auto"/>
        <w:ind w:firstLine="720"/>
        <w:jc w:val="both"/>
      </w:pPr>
      <w:r>
        <w:rPr>
          <w:b/>
        </w:rPr>
        <w:t xml:space="preserve">RESOLVED</w:t>
      </w:r>
      <w:r>
        <w:t xml:space="preserve">, That the Senate of the State of Texas, 87th Legislature, hereby extend sincere condolences to the bereaved family of Derrik Alonzo Juarez:  his wife, Myrna Zolezzi de Juarez, and daughter, Vida; his former wife, Adriana Garcia, and their children, Christian, Brandon, and Hannah Juarez; and his granddaughter, Emmalynn Juarez;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Derrik Alonzo Juarez.</w:t>
      </w:r>
    </w:p>
    <w:p w:rsidR="003F3435" w:rsidRDefault="003F3435"/>
    <w:p w:rsidR="003F3435" w:rsidRDefault="0032493E">
      <w:pPr>
        <w:spacing w:line="480" w:lineRule="auto"/>
        <w:jc w:val="right"/>
      </w:pPr>
      <w:r>
        <w:t xml:space="preserve">Lucio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3,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346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