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B. Prewitt</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James B. "Jim" Prewitt, who died April 10, 2021, at the age of 80; and</w:t>
      </w:r>
    </w:p>
    <w:p w:rsidR="003F3435" w:rsidRDefault="003F3435"/>
    <w:p w:rsidR="003F3435" w:rsidRDefault="0032493E">
      <w:pPr>
        <w:spacing w:line="480" w:lineRule="auto"/>
        <w:ind w:firstLine="720"/>
        <w:jc w:val="both"/>
      </w:pPr>
      <w:r>
        <w:rPr>
          <w:b/>
        </w:rPr>
        <w:t xml:space="preserve">WHEREAS</w:t>
      </w:r>
      <w:r>
        <w:t xml:space="preserve">, Jim Prewitt was born on November 13, 1940, and he was raised on the family farm near Kirbyville; he lost his arm at a young age in a farming accident, which was a traumatic experience that ultimately helped reinforce his resilient spirit and never deterred him from hard work; he went on to develop a lifelong love and appreciation for agriculture and to pursue the field for his profession; and</w:t>
      </w:r>
    </w:p>
    <w:p w:rsidR="003F3435" w:rsidRDefault="003F3435"/>
    <w:p w:rsidR="003F3435" w:rsidRDefault="0032493E">
      <w:pPr>
        <w:spacing w:line="480" w:lineRule="auto"/>
        <w:ind w:firstLine="720"/>
        <w:jc w:val="both"/>
      </w:pPr>
      <w:r>
        <w:rPr>
          <w:b/>
        </w:rPr>
        <w:t xml:space="preserve">WHEREAS</w:t>
      </w:r>
      <w:r>
        <w:t xml:space="preserve">, Jim attended Sam Houston State University, where he met the woman who would be his partner in life, love, and business, Paula Biggs; they shared 58 years of marriage and were blessed with three daughters, and they cherished time spent with their children and grandchildren at the family retreat on the Sabine River; and</w:t>
      </w:r>
    </w:p>
    <w:p w:rsidR="003F3435" w:rsidRDefault="003F3435"/>
    <w:p w:rsidR="003F3435" w:rsidRDefault="0032493E">
      <w:pPr>
        <w:spacing w:line="480" w:lineRule="auto"/>
        <w:ind w:firstLine="720"/>
        <w:jc w:val="both"/>
      </w:pPr>
      <w:r>
        <w:rPr>
          <w:b/>
        </w:rPr>
        <w:t xml:space="preserve">WHEREAS</w:t>
      </w:r>
      <w:r>
        <w:t xml:space="preserve">, Jim developed a lifelong interest in policy and politics during his tenure as a congressional intern in Washington, D.C.; he returned to Texas and established Landmark Nurseries, Incorporated, and under his guidance as chief executive officer, the company evolved into one of the largest wholesale nursery distributors in the southern United States;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Prewitt gave extensively of his time and funds to charitable, civic, and professional organizations, and he was an ardent supporter of several Texas livestock shows and rodeos; his philanthropy extended to Texas universities, and his boundless generosity enriched the lives of thousands of children in FFA and 4-H programs; he received numerous honors in the course of his life for his many professional, civic, and charitable contributions; he was the recipient of the Texas Agricultural Lifetime Leadership's Lifetime Achievement Award; and</w:t>
      </w:r>
    </w:p>
    <w:p w:rsidR="003F3435" w:rsidRDefault="003F3435"/>
    <w:p w:rsidR="003F3435" w:rsidRDefault="0032493E">
      <w:pPr>
        <w:spacing w:line="480" w:lineRule="auto"/>
        <w:ind w:firstLine="720"/>
        <w:jc w:val="both"/>
      </w:pPr>
      <w:r>
        <w:rPr>
          <w:b/>
        </w:rPr>
        <w:t xml:space="preserve">WHEREAS</w:t>
      </w:r>
      <w:r>
        <w:t xml:space="preserve">, Jim Prewitt was known for his golden touch in business, bass fishing, and storytelling; he was a highly esteemed member of the community, and he leaves behind memories that will long be cherished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James B. Prewitt; and, be it further</w:t>
      </w:r>
    </w:p>
    <w:p w:rsidR="003F3435" w:rsidRDefault="003F3435"/>
    <w:p>
      <w:r>
        <w:br w:type="page"/>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Jim Prewitt.</w:t>
      </w:r>
    </w:p>
    <w:p w:rsidR="003F3435" w:rsidRDefault="003F3435"/>
    <w:p w:rsidR="003F3435" w:rsidRDefault="0032493E">
      <w:pPr>
        <w:spacing w:line="480" w:lineRule="auto"/>
        <w:jc w:val="right"/>
      </w:pPr>
      <w:r>
        <w:t xml:space="preserve">Nelson, Hughes, 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5,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