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364</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Chief Justice Bonnie Sudderth for her service as acting Governor of Texas on July 5 and 6, 2019, pursuant to Texas Government Code, Section 401.023; and</w:t>
      </w:r>
    </w:p>
    <w:p w:rsidR="003F3435" w:rsidRDefault="0032493E">
      <w:pPr>
        <w:spacing w:line="480" w:lineRule="auto"/>
        <w:ind w:firstLine="720"/>
        <w:jc w:val="both"/>
      </w:pPr>
      <w:r>
        <w:rPr>
          <w:b/>
        </w:rPr>
        <w:t xml:space="preserve">WHEREAS</w:t>
      </w:r>
      <w:r>
        <w:t xml:space="preserve">, Bonnie Sudderth is chief justice of the Second Court of Appeals; prior to her appointment as a justice to the Second Court of Appeals in 2015, she served for six years as a judge and chief judge of the Fort Worth municipal courts and almost 19 years as a state district judge in Tarrant County; in October of 2017, Governor Greg Abbott appointed her chief justice of the Second Court of Appeals; and</w:t>
      </w:r>
    </w:p>
    <w:p w:rsidR="003F3435" w:rsidRDefault="0032493E">
      <w:pPr>
        <w:spacing w:line="480" w:lineRule="auto"/>
        <w:ind w:firstLine="720"/>
        <w:jc w:val="both"/>
      </w:pPr>
      <w:r>
        <w:rPr>
          <w:b/>
        </w:rPr>
        <w:t xml:space="preserve">WHEREAS</w:t>
      </w:r>
      <w:r>
        <w:t xml:space="preserve">, A graduate of The University of Texas School of Law, Chief Justice Sudderth has authored more than 500 published and unpublished opinions since her appointment to the Second Court of Appeals, and she has twice received Best Series of Articles awards from the State Bar of Texas; and</w:t>
      </w:r>
    </w:p>
    <w:p w:rsidR="003F3435" w:rsidRDefault="0032493E">
      <w:pPr>
        <w:spacing w:line="480" w:lineRule="auto"/>
        <w:ind w:firstLine="720"/>
        <w:jc w:val="both"/>
      </w:pPr>
      <w:r>
        <w:rPr>
          <w:b/>
        </w:rPr>
        <w:t xml:space="preserve">WHEREAS</w:t>
      </w:r>
      <w:r>
        <w:t xml:space="preserve">, She is noted for her exceptional work as a mentor to law students and young attorneys, and she was the first recipient of the Tarrant County Young Lawyers Association's Outstanding Mentor Award; she has served for more than 20 years as an adjunct professor at Texas A&amp;M University School of Law, formerly Texas Wesleyan School of Law; and</w:t>
      </w:r>
    </w:p>
    <w:p w:rsidR="003F3435" w:rsidRDefault="0032493E">
      <w:pPr>
        <w:spacing w:line="480" w:lineRule="auto"/>
        <w:ind w:firstLine="720"/>
        <w:jc w:val="both"/>
      </w:pPr>
      <w:r>
        <w:rPr>
          <w:b/>
        </w:rPr>
        <w:t xml:space="preserve">WHEREAS</w:t>
      </w:r>
      <w:r>
        <w:t xml:space="preserve">, Chief Justice Sudderth is respected for her fairness and impartiality, her thorough knowledge of the law, and her passion for public service;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Chief Justice Bonnie Sudderth on her distinguished career as a jurist and extend congratulations to her on her exemplary service as Governor of Texas;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5,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364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