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365</w:t>
      </w:r>
    </w:p>
    <w:p w:rsidR="003F3435" w:rsidRDefault="003F3435"/>
    <w:p w:rsidR="003F3435" w:rsidRDefault="0032493E">
      <w:pPr>
        <w:spacing w:line="480" w:lineRule="auto"/>
        <w:ind w:firstLine="720"/>
        <w:jc w:val="both"/>
      </w:pPr>
      <w:r>
        <w:rPr>
          <w:b/>
        </w:rPr>
        <w:t xml:space="preserve">WHEREAS</w:t>
      </w:r>
      <w:r>
        <w:t xml:space="preserve">, Natalie Griffin of the Mineral Wells Independent School District has been named the recipient of the 2021 Distinguished Library Service Award for School Administrators by the Texas Association of School Librarians; and</w:t>
      </w:r>
    </w:p>
    <w:p w:rsidR="003F3435" w:rsidRDefault="0032493E">
      <w:pPr>
        <w:spacing w:line="480" w:lineRule="auto"/>
        <w:ind w:firstLine="720"/>
        <w:jc w:val="both"/>
      </w:pPr>
      <w:r>
        <w:rPr>
          <w:b/>
        </w:rPr>
        <w:t xml:space="preserve">WHEREAS</w:t>
      </w:r>
      <w:r>
        <w:t xml:space="preserve">, With more than 4,500 members throughout the state, the Texas Association of School Librarians advocates for librarians as teachers who are essential components of a robust educational system; each year, the organization presents the Distinguished Library Service Award to a school administrator who demonstrates exceptional support for libraries, as well as librarians and the students they serve; and</w:t>
      </w:r>
    </w:p>
    <w:p w:rsidR="003F3435" w:rsidRDefault="0032493E">
      <w:pPr>
        <w:spacing w:line="480" w:lineRule="auto"/>
        <w:ind w:firstLine="720"/>
        <w:jc w:val="both"/>
      </w:pPr>
      <w:r>
        <w:rPr>
          <w:b/>
        </w:rPr>
        <w:t xml:space="preserve">WHEREAS</w:t>
      </w:r>
      <w:r>
        <w:t xml:space="preserve">, Ms.</w:t>
      </w:r>
      <w:r xml:space="preserve">
        <w:t> </w:t>
      </w:r>
      <w:r>
        <w:t xml:space="preserve">Griffin is the executive director of the Mineral Wells ISD Department of Special Programs; she has worked tirelessly to secure additional resources for students by ensuring adequate funding and staffing for the district's libraries and developing relationships between the school libraries and the public libraries in the surrounding community; and</w:t>
      </w:r>
    </w:p>
    <w:p w:rsidR="003F3435" w:rsidRDefault="0032493E">
      <w:pPr>
        <w:spacing w:line="480" w:lineRule="auto"/>
        <w:ind w:firstLine="720"/>
        <w:jc w:val="both"/>
      </w:pPr>
      <w:r>
        <w:rPr>
          <w:b/>
        </w:rPr>
        <w:t xml:space="preserve">WHEREAS</w:t>
      </w:r>
      <w:r>
        <w:t xml:space="preserve">, Through her outstanding leadership and commitment to promoting the vital role that libraries play in the education of our youth, Natalie Griffin has greatly benefited the students and faculty of Mineral Wells ISD, and she is truly deserving of this notable accolade;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Natalie Griffin on her receipt of the 2021 Distinguished Library Service Award for School Administrators from the Texas Association of School Librarians and extend to her sincere best wishes for continued success in her important work;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Griffin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365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