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410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Honorable Ralph H. Walton Jr., who is retiring as judge of the 355th Judicial District Court after 27 years of service on the bench; and</w:t>
      </w:r>
    </w:p>
    <w:p w:rsidR="003F3435" w:rsidRDefault="0032493E">
      <w:pPr>
        <w:spacing w:line="480" w:lineRule="auto"/>
        <w:ind w:firstLine="720"/>
        <w:jc w:val="both"/>
      </w:pPr>
      <w:r>
        <w:rPr>
          <w:b/>
        </w:rPr>
        <w:t xml:space="preserve">WHEREAS</w:t>
      </w:r>
      <w:r>
        <w:t xml:space="preserve">, A lifelong Texan, Ralph Walton was born in Palestine and grew up in Grapeland; he earned his juris doctorate degree from Baylor University School of Law in 1972, and he has been a resident of Hood County since 1974; and</w:t>
      </w:r>
    </w:p>
    <w:p w:rsidR="003F3435" w:rsidRDefault="0032493E">
      <w:pPr>
        <w:spacing w:line="480" w:lineRule="auto"/>
        <w:ind w:firstLine="720"/>
        <w:jc w:val="both"/>
      </w:pPr>
      <w:r>
        <w:rPr>
          <w:b/>
        </w:rPr>
        <w:t xml:space="preserve">WHEREAS</w:t>
      </w:r>
      <w:r>
        <w:t xml:space="preserve">, Judge Walton began his career in the private practice of law in 1973, and he continued in private practice while serving as city attorney for the City of Granbury from 1977 to 1985; he has been board certified in criminal law since 1986, and he graduated from the Texas College for Judicial Studies in 2007; and</w:t>
      </w:r>
    </w:p>
    <w:p w:rsidR="003F3435" w:rsidRDefault="0032493E">
      <w:pPr>
        <w:spacing w:line="480" w:lineRule="auto"/>
        <w:ind w:firstLine="720"/>
        <w:jc w:val="both"/>
      </w:pPr>
      <w:r>
        <w:rPr>
          <w:b/>
        </w:rPr>
        <w:t xml:space="preserve">WHEREAS</w:t>
      </w:r>
      <w:r>
        <w:t xml:space="preserve">, An esteemed public servant, he first began service on the bench of the 355th Judicial District in 1985; he returned to private practice in 1989, and he was again elected to the bench in 1999; he has presided over the court with distinction and is noted for his diligence and fair-mindedness; and</w:t>
      </w:r>
    </w:p>
    <w:p w:rsidR="003F3435" w:rsidRDefault="0032493E">
      <w:pPr>
        <w:spacing w:line="480" w:lineRule="auto"/>
        <w:ind w:firstLine="720"/>
        <w:jc w:val="both"/>
      </w:pPr>
      <w:r>
        <w:rPr>
          <w:b/>
        </w:rPr>
        <w:t xml:space="preserve">WHEREAS</w:t>
      </w:r>
      <w:r>
        <w:t xml:space="preserve">, A widely respected professional, Judge Walton is a Life Fellow of the Texas Bar Foundation and a former delegate for state Republican conventions; he has given generously to the Granbury community and the state through his service in civic leadership and volunteer positions; he is a charter member of the Granbury Rotary Club and has been a member of Leadership Granbury; he can reflect with pride on his impressive record of community and public service and his many accomplishments in the judicial system;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Judge Ralph H. Walton Jr. on his exemplary career and his many contributions to his community and state and extend to him best wishes for the future;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Birdwell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26,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410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