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Mayor Janet Moerbe for 33 years of outstanding public service to the people of La Grange; and</w:t>
      </w:r>
    </w:p>
    <w:p w:rsidR="003F3435" w:rsidRDefault="0032493E">
      <w:pPr>
        <w:spacing w:line="480" w:lineRule="auto"/>
        <w:ind w:firstLine="720"/>
        <w:jc w:val="both"/>
      </w:pPr>
      <w:r>
        <w:rPr>
          <w:b/>
        </w:rPr>
        <w:t xml:space="preserve">WHEREAS</w:t>
      </w:r>
      <w:r>
        <w:t xml:space="preserve">, Janet Moerbe began her distinguished career in public service in 1988 as a member of the La Grange City Council; she became mayor of the city in 2001; and</w:t>
      </w:r>
    </w:p>
    <w:p w:rsidR="003F3435" w:rsidRDefault="0032493E">
      <w:pPr>
        <w:spacing w:line="480" w:lineRule="auto"/>
        <w:ind w:firstLine="720"/>
        <w:jc w:val="both"/>
      </w:pPr>
      <w:r>
        <w:rPr>
          <w:b/>
        </w:rPr>
        <w:t xml:space="preserve">WHEREAS</w:t>
      </w:r>
      <w:r>
        <w:t xml:space="preserve">, Under her leadership, the city made great strides in upgrading and beautifying its parks, and she is noted for the role she played in the creation of the park and gazebo at the Fayette Public Library; and</w:t>
      </w:r>
    </w:p>
    <w:p w:rsidR="003F3435" w:rsidRDefault="0032493E">
      <w:pPr>
        <w:spacing w:line="480" w:lineRule="auto"/>
        <w:ind w:firstLine="720"/>
        <w:jc w:val="both"/>
      </w:pPr>
      <w:r>
        <w:rPr>
          <w:b/>
        </w:rPr>
        <w:t xml:space="preserve">WHEREAS</w:t>
      </w:r>
      <w:r>
        <w:t xml:space="preserve">, In addition, she served for many years as an elementary school teacher in the La Grange Independent School District, and she has been active in a wide range of civic and philanthropic organizations; she has been a volunteer for the Museum League, the Saint Mark's Hospital Auxiliary, and the AMEN food pantry, and she has been a member of the Casino Arts Association and the Daughters of the Republic of Texas; and</w:t>
      </w:r>
    </w:p>
    <w:p w:rsidR="003F3435" w:rsidRDefault="0032493E">
      <w:pPr>
        <w:spacing w:line="480" w:lineRule="auto"/>
        <w:ind w:firstLine="720"/>
        <w:jc w:val="both"/>
      </w:pPr>
      <w:r>
        <w:rPr>
          <w:b/>
        </w:rPr>
        <w:t xml:space="preserve">WHEREAS</w:t>
      </w:r>
      <w:r>
        <w:t xml:space="preserve">, An exemplary public servant, she is respected and admired by her colleagues and area citizens, and her leadership as mayor of La Grange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Mayor Janet Moerbe on her exceptional service to the people of La Grange and extend to her best wishes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