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Janice Mavie Rees Wilcox</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Janice Mavie Rees Wilcox, a beloved member of the Burnet community, who died May 11, 2021, at the age of 80; and</w:t>
      </w:r>
    </w:p>
    <w:p w:rsidR="003F3435" w:rsidRDefault="0032493E">
      <w:pPr>
        <w:spacing w:line="480" w:lineRule="auto"/>
        <w:ind w:firstLine="720"/>
        <w:jc w:val="both"/>
      </w:pPr>
      <w:r>
        <w:rPr>
          <w:b/>
        </w:rPr>
        <w:t xml:space="preserve">WHEREAS</w:t>
      </w:r>
      <w:r>
        <w:t xml:space="preserve">, A true Texas lady, Janice Wilcox was a loving, smart, and gracious woman who was admired by friends and loved ones for her generous spirit and her many contributions to the community; and</w:t>
      </w:r>
    </w:p>
    <w:p w:rsidR="003F3435" w:rsidRDefault="0032493E">
      <w:pPr>
        <w:spacing w:line="480" w:lineRule="auto"/>
        <w:ind w:firstLine="720"/>
        <w:jc w:val="both"/>
      </w:pPr>
      <w:r>
        <w:rPr>
          <w:b/>
        </w:rPr>
        <w:t xml:space="preserve">WHEREAS</w:t>
      </w:r>
      <w:r>
        <w:t xml:space="preserve">, A Texas native, Janice Rees was born in Beeville on February 9, 1941; she graduated from Richardson High School, and she later settled in Burnet with the late Bill Berry "Butch" Wilcox, her devoted husband of 54 years; she served as the First Lady for the City of Burnet during her husband's tenure as mayor, and she found notable fulfillment and success as a businesswoman; she cherished her two daughters, Ginger and Melissa, and her grandson, Ty, enriched her life immeasurably; and</w:t>
      </w:r>
    </w:p>
    <w:p w:rsidR="003F3435" w:rsidRDefault="0032493E">
      <w:pPr>
        <w:spacing w:line="480" w:lineRule="auto"/>
        <w:ind w:firstLine="720"/>
        <w:jc w:val="both"/>
      </w:pPr>
      <w:r>
        <w:rPr>
          <w:b/>
        </w:rPr>
        <w:t xml:space="preserve">WHEREAS</w:t>
      </w:r>
      <w:r>
        <w:t xml:space="preserve">, Mrs.</w:t>
      </w:r>
      <w:r xml:space="preserve">
        <w:t> </w:t>
      </w:r>
      <w:r>
        <w:t xml:space="preserve">Wilcox owned a flower shop for a time and helped run the family funeral business for many years; she devoted herself to volunteer work and to service for her sorority, Epsilon Sigma Alpha; her leadership roles for the sorority included that of president, and she was honored as an outstanding member by both the sorority chapter and the district; and</w:t>
      </w:r>
    </w:p>
    <w:p w:rsidR="003F3435" w:rsidRDefault="0032493E">
      <w:pPr>
        <w:spacing w:line="480" w:lineRule="auto"/>
        <w:ind w:firstLine="720"/>
        <w:jc w:val="both"/>
      </w:pPr>
      <w:r>
        <w:rPr>
          <w:b/>
        </w:rPr>
        <w:t xml:space="preserve">WHEREAS</w:t>
      </w:r>
      <w:r>
        <w:t xml:space="preserve">, Mrs.</w:t>
      </w:r>
      <w:r xml:space="preserve">
        <w:t> </w:t>
      </w:r>
      <w:r>
        <w:t xml:space="preserve">Wilcox reveled in the strong bonds of friendship and enjoyed traveling with friends and cruising in her boat on Lake Buchanan; she was an accomplished interior decorator, an animal enthusiast, and a talented gardener, and she was a faithful congregant of Vanderveer Street Church of Christ; and</w:t>
      </w:r>
    </w:p>
    <w:p w:rsidR="003F3435" w:rsidRDefault="0032493E">
      <w:pPr>
        <w:spacing w:line="480" w:lineRule="auto"/>
        <w:ind w:firstLine="720"/>
        <w:jc w:val="both"/>
      </w:pPr>
      <w:r>
        <w:rPr>
          <w:b/>
        </w:rPr>
        <w:t xml:space="preserve">WHEREAS</w:t>
      </w:r>
      <w:r>
        <w:t xml:space="preserve">, A woman of elegance, grace, and kindness, Janice Wilcox was a devoted community steward and a treasured citizen of the Lone Star State; she leaves behind memories that will long be cherished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Janice Mavie Rees Wilcox;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Janice Wilcox.</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