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546</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No.</w:t>
      </w:r>
      <w:r xml:space="preserve">
        <w:t> </w:t>
      </w:r>
      <w:r>
        <w:t xml:space="preserve">3774 (the operation and administration of and practice and procedure related to proceedings in the judicial branch of state government) to consider and take action on the following matter:</w:t>
      </w:r>
    </w:p>
    <w:p w:rsidR="003F3435" w:rsidRDefault="0032493E">
      <w:pPr>
        <w:spacing w:line="480" w:lineRule="auto"/>
        <w:ind w:firstLine="720"/>
        <w:jc w:val="both"/>
      </w:pPr>
      <w:r>
        <w:t xml:space="preserve">Senate Rule 12.03(1) is suspended to permit the committee to amend text not in disagreement in proposed SECTION 1.01(c) of the bill, providing for the creation date of the 478th Judicial District (Bell County), to read as follows:</w:t>
      </w:r>
    </w:p>
    <w:p w:rsidR="003F3435" w:rsidRDefault="0032493E">
      <w:pPr>
        <w:spacing w:line="480" w:lineRule="auto"/>
        <w:ind w:firstLine="720"/>
        <w:jc w:val="both"/>
      </w:pPr>
      <w:r>
        <w:t xml:space="preserve">(c)</w:t>
      </w:r>
      <w:r xml:space="preserve">
        <w:t> </w:t>
      </w:r>
      <w:r xml:space="preserve">
        <w:t> </w:t>
      </w:r>
      <w:r>
        <w:t xml:space="preserve">The 478th Judicial District is created on January 1, 2022.</w:t>
      </w:r>
    </w:p>
    <w:p w:rsidR="003F3435" w:rsidRDefault="0032493E">
      <w:pPr>
        <w:spacing w:line="480" w:lineRule="auto"/>
        <w:ind w:firstLine="720"/>
        <w:jc w:val="both"/>
      </w:pPr>
      <w:r>
        <w:t xml:space="preserve">Explanation: This change is necessary to allow for the creation of the 478th Judicial District (Bell County) on January 1, 2022.</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30,</w:t>
      </w:r>
      <w:r xml:space="preserve">
        <w:t> </w:t>
      </w:r>
      <w:r>
        <w:t xml:space="preserve">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3774 (Leach/Huffman)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