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556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Alex San Martin has ably served his fellow Texans as an intern in the office of State Senator Donna Campbell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Since joining the staff, Mr.</w:t>
      </w:r>
      <w:r xml:space="preserve">
        <w:t> </w:t>
      </w:r>
      <w:r>
        <w:t xml:space="preserve">San Martin has provided vital assistance in handling a wide variety of challenging tasks;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son of Lety and David Mireles, Mr.</w:t>
      </w:r>
      <w:r xml:space="preserve">
        <w:t> </w:t>
      </w:r>
      <w:r>
        <w:t xml:space="preserve">San Martin earned his bachelor's degree in communications from The University of Texas at San Antonio; he has been appointed by Governor Greg Abbott to the Texas State Independent Living Council, and starting in September 2021, he will serve on the board of the UTSA Alumni Association; he looks forward to pursuing a career in public service;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outstanding young Texan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commend Alex San Martin for his service as a legislative intern in the office of State Senator Donna Campbell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Mr.</w:t>
      </w:r>
      <w:r xml:space="preserve">
        <w:t> </w:t>
      </w:r>
      <w:r>
        <w:t xml:space="preserve">San Martin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Campbell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30,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556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