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0D38F4">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3119E8">
            <w:pPr>
              <w:ind w:left="650"/>
              <w:jc w:val="center"/>
            </w:pPr>
            <w:r>
              <w:rPr>
                <w:b/>
              </w:rPr>
              <w:t>House Bill  1195</w:t>
            </w:r>
          </w:p>
          <w:p w:rsidR="003119E8">
            <w:pPr>
              <w:ind w:left="650"/>
              <w:jc w:val="center"/>
            </w:pPr>
            <w:r>
              <w:t>Senate Amendments</w:t>
            </w:r>
          </w:p>
          <w:p w:rsidR="003119E8">
            <w:pPr>
              <w:ind w:left="650"/>
              <w:jc w:val="center"/>
            </w:pPr>
            <w:r>
              <w:t>Section-by-Section Analysis</w:t>
            </w:r>
          </w:p>
          <w:p w:rsidR="003119E8">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3119E8">
            <w:pPr>
              <w:jc w:val="center"/>
            </w:pPr>
            <w:r>
              <w:t>HOUSE VERSION</w:t>
            </w:r>
          </w:p>
        </w:tc>
        <w:tc>
          <w:tcPr>
            <w:tcW w:w="1667" w:type="pct"/>
            <w:tcMar>
              <w:bottom w:w="188" w:type="dxa"/>
              <w:right w:w="0" w:type="dxa"/>
            </w:tcMar>
          </w:tcPr>
          <w:p w:rsidR="003119E8">
            <w:pPr>
              <w:jc w:val="center"/>
            </w:pPr>
            <w:r>
              <w:t>SENATE VERSION (IE)</w:t>
            </w:r>
          </w:p>
        </w:tc>
        <w:tc>
          <w:tcPr>
            <w:tcW w:w="1667" w:type="pct"/>
            <w:tcMar>
              <w:bottom w:w="188" w:type="dxa"/>
              <w:right w:w="0" w:type="dxa"/>
            </w:tcMar>
          </w:tcPr>
          <w:p w:rsidR="003119E8">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3119E8">
            <w:pPr>
              <w:jc w:val="both"/>
            </w:pPr>
            <w:r>
              <w:t>SECTION 1.  Subchapter C, Chapter 171, Tax Code, is amended by adding Section 171.10131 to read as follows:</w:t>
            </w:r>
          </w:p>
          <w:p w:rsidR="003119E8">
            <w:pPr>
              <w:jc w:val="both"/>
            </w:pPr>
            <w:r>
              <w:rPr>
                <w:u w:val="single"/>
              </w:rPr>
              <w:t xml:space="preserve">Sec. 171.10131.  PROVISIONS RELATED TO CERTAIN MONEY RECEIVED FOR COVID-19 RELIEF.  (a)  In this section, "qualifying loan or grant proceeds" means the amount of money </w:t>
            </w:r>
            <w:r w:rsidRPr="0062310F">
              <w:rPr>
                <w:highlight w:val="lightGray"/>
                <w:u w:val="single"/>
              </w:rPr>
              <w:t>that</w:t>
            </w:r>
            <w:r>
              <w:rPr>
                <w:u w:val="single"/>
              </w:rPr>
              <w:t>:</w:t>
            </w:r>
          </w:p>
          <w:p w:rsidR="000D38F4">
            <w:pPr>
              <w:jc w:val="both"/>
              <w:rPr>
                <w:u w:val="single"/>
              </w:rPr>
            </w:pPr>
            <w:r>
              <w:rPr>
                <w:u w:val="single"/>
              </w:rPr>
              <w:t xml:space="preserve">(1)  </w:t>
            </w:r>
            <w:r w:rsidRPr="0062310F">
              <w:rPr>
                <w:highlight w:val="lightGray"/>
                <w:u w:val="single"/>
              </w:rPr>
              <w:t>is</w:t>
            </w:r>
            <w:r>
              <w:rPr>
                <w:u w:val="single"/>
              </w:rPr>
              <w:t xml:space="preserve"> received by a taxable entity </w:t>
            </w:r>
          </w:p>
          <w:p w:rsidR="000D38F4">
            <w:pPr>
              <w:jc w:val="both"/>
              <w:rPr>
                <w:u w:val="single"/>
              </w:rPr>
            </w:pPr>
          </w:p>
          <w:p w:rsidR="003119E8">
            <w:pPr>
              <w:jc w:val="both"/>
            </w:pPr>
            <w:r w:rsidRPr="0062310F">
              <w:rPr>
                <w:highlight w:val="lightGray"/>
                <w:u w:val="single"/>
              </w:rPr>
              <w:t>in</w:t>
            </w:r>
            <w:r>
              <w:rPr>
                <w:u w:val="single"/>
              </w:rPr>
              <w:t xml:space="preserve"> loans or grants:</w:t>
            </w:r>
          </w:p>
          <w:p w:rsidR="003119E8">
            <w:pPr>
              <w:jc w:val="both"/>
              <w:rPr>
                <w:u w:val="single"/>
              </w:rPr>
            </w:pPr>
            <w:r>
              <w:rPr>
                <w:u w:val="single"/>
              </w:rPr>
              <w:t>(A)  under the Coronavirus Aid, Relief, and Economic Security Act (15 U.S.C. Section 9001 et seq.), as amended by the Paycheck Protection Program Flexibility Act of 2020 (Pub. L. No. 116-142) and the Consolidated Appropriations Act, 2021 (Pub. L. No. 116-260); or</w:t>
            </w:r>
          </w:p>
          <w:p w:rsidR="000D38F4">
            <w:pPr>
              <w:jc w:val="both"/>
            </w:pPr>
          </w:p>
          <w:p w:rsidR="000D38F4">
            <w:pPr>
              <w:jc w:val="both"/>
            </w:pPr>
          </w:p>
          <w:p w:rsidR="000D38F4">
            <w:pPr>
              <w:jc w:val="both"/>
            </w:pPr>
          </w:p>
          <w:p w:rsidR="000D38F4">
            <w:pPr>
              <w:jc w:val="both"/>
            </w:pPr>
          </w:p>
          <w:p w:rsidR="000D38F4">
            <w:pPr>
              <w:jc w:val="both"/>
            </w:pPr>
          </w:p>
          <w:p w:rsidR="000D38F4">
            <w:pPr>
              <w:jc w:val="both"/>
            </w:pPr>
          </w:p>
          <w:p w:rsidR="000D38F4">
            <w:pPr>
              <w:jc w:val="both"/>
            </w:pPr>
          </w:p>
          <w:p w:rsidR="000D38F4">
            <w:pPr>
              <w:jc w:val="both"/>
            </w:pPr>
          </w:p>
          <w:p w:rsidR="000D38F4">
            <w:pPr>
              <w:jc w:val="both"/>
            </w:pPr>
          </w:p>
          <w:p w:rsidR="003119E8">
            <w:pPr>
              <w:jc w:val="both"/>
            </w:pPr>
            <w:r>
              <w:rPr>
                <w:u w:val="single"/>
              </w:rPr>
              <w:t>(B)  from the restaurant revitalization fund established under Section 5003 of the American Rescue Plan Act of 2021 (Pub. L. No. 117-2); and</w:t>
            </w:r>
          </w:p>
          <w:p w:rsidR="003119E8">
            <w:pPr>
              <w:jc w:val="both"/>
            </w:pPr>
            <w:r>
              <w:rPr>
                <w:u w:val="single"/>
              </w:rPr>
              <w:t>(2)  is not included in the taxable entity's gross income for purposes of federal income taxation under:</w:t>
            </w:r>
          </w:p>
          <w:p w:rsidR="003119E8">
            <w:pPr>
              <w:jc w:val="both"/>
            </w:pPr>
            <w:r>
              <w:rPr>
                <w:u w:val="single"/>
              </w:rPr>
              <w:t xml:space="preserve">(A)  Sections 276 </w:t>
            </w:r>
            <w:r w:rsidRPr="000D38F4">
              <w:rPr>
                <w:highlight w:val="lightGray"/>
                <w:u w:val="single"/>
              </w:rPr>
              <w:t>and</w:t>
            </w:r>
            <w:r>
              <w:rPr>
                <w:u w:val="single"/>
              </w:rPr>
              <w:t xml:space="preserve"> 278 of the Consolidated Appropriations Act, 2021 (Pub. L. No. 116-260); or</w:t>
            </w:r>
          </w:p>
          <w:p w:rsidR="003119E8">
            <w:pPr>
              <w:jc w:val="both"/>
            </w:pPr>
            <w:r>
              <w:rPr>
                <w:u w:val="single"/>
              </w:rPr>
              <w:t>(B)  Section 9673 of the American Rescue Plan Act of 2021 (Pub. L. No. 117-2).</w:t>
            </w:r>
          </w:p>
          <w:p w:rsidR="003119E8">
            <w:pPr>
              <w:jc w:val="both"/>
            </w:pPr>
            <w:r>
              <w:rPr>
                <w:u w:val="single"/>
              </w:rPr>
              <w:t>(b)  Notwithstanding any other law, a taxable entity:</w:t>
            </w:r>
          </w:p>
          <w:p w:rsidR="003119E8">
            <w:pPr>
              <w:jc w:val="both"/>
            </w:pPr>
            <w:r>
              <w:rPr>
                <w:u w:val="single"/>
              </w:rPr>
              <w:t>(1)  shall exclude from its total revenue, to the extent included under Section 171.1011(c)(1)(A), (c)(2)(A), or (c)(3), qualifying loan or grant proceeds;</w:t>
            </w:r>
          </w:p>
          <w:p w:rsidR="003119E8">
            <w:pPr>
              <w:jc w:val="both"/>
            </w:pPr>
            <w:r>
              <w:rPr>
                <w:u w:val="single"/>
              </w:rPr>
              <w:t>(2)  may include as a cost of goods sold under Section 171.1012 any expense paid using qualifying loan or grant proceeds to the extent the expense is otherwise includable as a cost of goods sold under that section; and</w:t>
            </w:r>
          </w:p>
          <w:p w:rsidR="003119E8">
            <w:pPr>
              <w:jc w:val="both"/>
            </w:pPr>
            <w:r>
              <w:rPr>
                <w:u w:val="single"/>
              </w:rPr>
              <w:t>(3)  may include as compensation under Section 171.1013 any expense paid using qualifying loan or grant proceeds to the extent the expense is otherwise includable as compensation under that section.</w:t>
            </w:r>
          </w:p>
          <w:p w:rsidR="003119E8">
            <w:pPr>
              <w:jc w:val="both"/>
            </w:pPr>
          </w:p>
        </w:tc>
        <w:tc>
          <w:tcPr>
            <w:tcW w:w="6480" w:type="dxa"/>
          </w:tcPr>
          <w:p w:rsidR="003119E8">
            <w:pPr>
              <w:jc w:val="both"/>
            </w:pPr>
            <w:r>
              <w:t>SECTION 1.  Subchapter C, Chapter 171, Tax Code, is amended by adding Section 171.10131 to read as follows:</w:t>
            </w:r>
          </w:p>
          <w:p w:rsidR="000D38F4">
            <w:pPr>
              <w:jc w:val="both"/>
              <w:rPr>
                <w:u w:val="single"/>
              </w:rPr>
            </w:pPr>
            <w:r>
              <w:rPr>
                <w:u w:val="single"/>
              </w:rPr>
              <w:t xml:space="preserve">Sec. 171.10131.  PROVISIONS RELATED TO CERTAIN MONEY RECEIVED FOR COVID-19 RELIEF.  (a)  In this section, "qualifying loan or grant proceeds" means the amount of money </w:t>
            </w:r>
          </w:p>
          <w:p w:rsidR="003119E8">
            <w:pPr>
              <w:jc w:val="both"/>
            </w:pPr>
            <w:r>
              <w:rPr>
                <w:u w:val="single"/>
              </w:rPr>
              <w:t xml:space="preserve">received by a taxable entity </w:t>
            </w:r>
            <w:r w:rsidRPr="0062310F">
              <w:rPr>
                <w:highlight w:val="lightGray"/>
                <w:u w:val="single"/>
              </w:rPr>
              <w:t>that</w:t>
            </w:r>
            <w:r>
              <w:rPr>
                <w:u w:val="single"/>
              </w:rPr>
              <w:t>:</w:t>
            </w:r>
          </w:p>
          <w:p w:rsidR="003119E8">
            <w:pPr>
              <w:jc w:val="both"/>
            </w:pPr>
            <w:r>
              <w:rPr>
                <w:u w:val="single"/>
              </w:rPr>
              <w:t xml:space="preserve">(1)  </w:t>
            </w:r>
            <w:r w:rsidRPr="0062310F">
              <w:rPr>
                <w:highlight w:val="lightGray"/>
                <w:u w:val="single"/>
              </w:rPr>
              <w:t>is:</w:t>
            </w:r>
          </w:p>
          <w:p w:rsidR="000D38F4">
            <w:pPr>
              <w:jc w:val="both"/>
              <w:rPr>
                <w:u w:val="single"/>
              </w:rPr>
            </w:pPr>
            <w:r>
              <w:rPr>
                <w:u w:val="single"/>
              </w:rPr>
              <w:t xml:space="preserve">(A)  </w:t>
            </w:r>
            <w:r w:rsidRPr="0062310F">
              <w:rPr>
                <w:highlight w:val="lightGray"/>
                <w:u w:val="single"/>
              </w:rPr>
              <w:t>a</w:t>
            </w:r>
            <w:r>
              <w:rPr>
                <w:u w:val="single"/>
              </w:rPr>
              <w:t xml:space="preserve"> loan or grant </w:t>
            </w:r>
          </w:p>
          <w:p w:rsidR="003119E8">
            <w:pPr>
              <w:jc w:val="both"/>
            </w:pPr>
            <w:r>
              <w:rPr>
                <w:u w:val="single"/>
              </w:rPr>
              <w:t xml:space="preserve">under the Coronavirus Aid, Relief, and Economic Security Act (15 U.S.C. Section 9001 et seq.), as amended by the Paycheck Protection Program Flexibility Act of 2020 (Pub. L. No. 116-142), the Consolidated Appropriations Act, 2021 (Pub. L. No. 116-260), </w:t>
            </w:r>
            <w:r w:rsidRPr="000D38F4">
              <w:rPr>
                <w:highlight w:val="lightGray"/>
                <w:u w:val="single"/>
              </w:rPr>
              <w:t>the American Rescue Plan Act of 2021 (Pub. L. No. 117-2), and the PPP Extension Act of 2021 (Pub. L. No. 117-6);</w:t>
            </w:r>
          </w:p>
          <w:p w:rsidR="003119E8" w:rsidRPr="000D38F4">
            <w:pPr>
              <w:jc w:val="both"/>
              <w:rPr>
                <w:highlight w:val="lightGray"/>
              </w:rPr>
            </w:pPr>
            <w:r w:rsidRPr="000D38F4">
              <w:rPr>
                <w:highlight w:val="lightGray"/>
                <w:u w:val="single"/>
              </w:rPr>
              <w:t>(B)  a shuttered venue operator grant under Section 324 of the Consolidated Appropriations Act, 2021 (Pub. L. No. 116-260), as amended by Section 5005 of the American Rescue Plan Act of 2021 (Pub. L. No. 117-2);</w:t>
            </w:r>
          </w:p>
          <w:p w:rsidR="003119E8">
            <w:pPr>
              <w:jc w:val="both"/>
            </w:pPr>
            <w:r w:rsidRPr="000D38F4">
              <w:rPr>
                <w:highlight w:val="lightGray"/>
                <w:u w:val="single"/>
              </w:rPr>
              <w:t>(C)  microloan program recovery assistance under Section 329 of the Consolidated Appropriations Act, 2021 (Pub. L. No. 116-260);</w:t>
            </w:r>
            <w:r>
              <w:rPr>
                <w:u w:val="single"/>
              </w:rPr>
              <w:t xml:space="preserve"> or</w:t>
            </w:r>
          </w:p>
          <w:p w:rsidR="003119E8">
            <w:pPr>
              <w:jc w:val="both"/>
            </w:pPr>
            <w:r>
              <w:rPr>
                <w:u w:val="single"/>
              </w:rPr>
              <w:t xml:space="preserve">(D)  </w:t>
            </w:r>
            <w:r w:rsidRPr="000D38F4">
              <w:rPr>
                <w:highlight w:val="lightGray"/>
                <w:u w:val="single"/>
              </w:rPr>
              <w:t>a grant</w:t>
            </w:r>
            <w:r>
              <w:rPr>
                <w:u w:val="single"/>
              </w:rPr>
              <w:t xml:space="preserve"> from the restaurant revitalization fund established under Section 5003 of the American Rescue Plan Act of 2021 (Pub. L. No. 117-2); and</w:t>
            </w:r>
          </w:p>
          <w:p w:rsidR="003119E8">
            <w:pPr>
              <w:jc w:val="both"/>
            </w:pPr>
            <w:r>
              <w:rPr>
                <w:u w:val="single"/>
              </w:rPr>
              <w:t>(2)  is not included in the taxable entity's gross income for purposes of federal income taxation under:</w:t>
            </w:r>
          </w:p>
          <w:p w:rsidR="003119E8">
            <w:pPr>
              <w:jc w:val="both"/>
            </w:pPr>
            <w:r>
              <w:rPr>
                <w:u w:val="single"/>
              </w:rPr>
              <w:t xml:space="preserve">(A)  Section 276 </w:t>
            </w:r>
            <w:r w:rsidRPr="000D38F4">
              <w:rPr>
                <w:highlight w:val="lightGray"/>
                <w:u w:val="single"/>
              </w:rPr>
              <w:t>or</w:t>
            </w:r>
            <w:r>
              <w:rPr>
                <w:u w:val="single"/>
              </w:rPr>
              <w:t xml:space="preserve"> 278 of the Consolidated Appropriations Act, 2021 (Pub. L. No. 116-260); or</w:t>
            </w:r>
          </w:p>
          <w:p w:rsidR="003119E8">
            <w:pPr>
              <w:jc w:val="both"/>
            </w:pPr>
            <w:r>
              <w:rPr>
                <w:u w:val="single"/>
              </w:rPr>
              <w:t xml:space="preserve">(B)  Section </w:t>
            </w:r>
            <w:r w:rsidRPr="000D38F4">
              <w:rPr>
                <w:highlight w:val="lightGray"/>
                <w:u w:val="single"/>
              </w:rPr>
              <w:t>9672 or</w:t>
            </w:r>
            <w:r>
              <w:rPr>
                <w:u w:val="single"/>
              </w:rPr>
              <w:t xml:space="preserve"> 9673 of the American Rescue Plan Act of 2021 (Pub. L. No. 117-2).</w:t>
            </w:r>
            <w:r>
              <w:t xml:space="preserve">  [FA1]</w:t>
            </w:r>
          </w:p>
          <w:p w:rsidR="003119E8">
            <w:pPr>
              <w:jc w:val="both"/>
            </w:pPr>
            <w:r>
              <w:rPr>
                <w:u w:val="single"/>
              </w:rPr>
              <w:t>(b)  Notwithstanding any other law, a taxable entity:</w:t>
            </w:r>
          </w:p>
          <w:p w:rsidR="003119E8">
            <w:pPr>
              <w:jc w:val="both"/>
            </w:pPr>
            <w:r>
              <w:rPr>
                <w:u w:val="single"/>
              </w:rPr>
              <w:t>(1)  shall exclude from its total revenue, to the extent included under Section 171.1011(c)(1)(A), (c)(2)(A), or (c)(3), qualifying loan or grant proceeds;</w:t>
            </w:r>
          </w:p>
          <w:p w:rsidR="003119E8">
            <w:pPr>
              <w:jc w:val="both"/>
            </w:pPr>
            <w:r>
              <w:rPr>
                <w:u w:val="single"/>
              </w:rPr>
              <w:t>(2)  may include as a cost of goods sold under Section 171.1012 any expense paid using qualifying loan or grant proceeds to the extent the expense is otherwise includable as a cost of goods sold under that section; and</w:t>
            </w:r>
          </w:p>
          <w:p w:rsidR="003119E8">
            <w:pPr>
              <w:jc w:val="both"/>
            </w:pPr>
            <w:r>
              <w:rPr>
                <w:u w:val="single"/>
              </w:rPr>
              <w:t>(3)  may include as compensation under Section 171.1013 any expense paid using qualifying loan or grant proceeds to the extent the expense is otherwise includable as compensation under that section.</w:t>
            </w:r>
          </w:p>
          <w:p w:rsidR="003119E8">
            <w:pPr>
              <w:jc w:val="both"/>
            </w:pPr>
          </w:p>
        </w:tc>
        <w:tc>
          <w:tcPr>
            <w:tcW w:w="5760" w:type="dxa"/>
          </w:tcPr>
          <w:p w:rsidR="003119E8">
            <w:pPr>
              <w:jc w:val="both"/>
            </w:pPr>
          </w:p>
        </w:tc>
      </w:tr>
      <w:tr>
        <w:tblPrEx>
          <w:tblW w:w="4820" w:type="pct"/>
          <w:tblInd w:w="6" w:type="dxa"/>
          <w:tblLayout w:type="fixed"/>
          <w:tblCellMar>
            <w:left w:w="0" w:type="dxa"/>
            <w:bottom w:w="288" w:type="dxa"/>
            <w:right w:w="720" w:type="dxa"/>
          </w:tblCellMar>
          <w:tblLook w:val="01E0"/>
        </w:tblPrEx>
        <w:tc>
          <w:tcPr>
            <w:tcW w:w="6473" w:type="dxa"/>
          </w:tcPr>
          <w:p w:rsidR="003119E8">
            <w:pPr>
              <w:jc w:val="both"/>
            </w:pPr>
            <w:r>
              <w:t>SECTION 2.  This Act applies only to a report originally due on or after January 1, 2021.</w:t>
            </w:r>
          </w:p>
          <w:p w:rsidR="003119E8">
            <w:pPr>
              <w:jc w:val="both"/>
            </w:pPr>
          </w:p>
        </w:tc>
        <w:tc>
          <w:tcPr>
            <w:tcW w:w="6480" w:type="dxa"/>
          </w:tcPr>
          <w:p w:rsidR="003119E8">
            <w:pPr>
              <w:jc w:val="both"/>
            </w:pPr>
            <w:r>
              <w:t>SECTION 2. Same as House version.</w:t>
            </w:r>
          </w:p>
          <w:p w:rsidR="003119E8">
            <w:pPr>
              <w:jc w:val="both"/>
            </w:pPr>
          </w:p>
          <w:p w:rsidR="003119E8">
            <w:pPr>
              <w:jc w:val="both"/>
            </w:pPr>
          </w:p>
        </w:tc>
        <w:tc>
          <w:tcPr>
            <w:tcW w:w="5760" w:type="dxa"/>
          </w:tcPr>
          <w:p w:rsidR="003119E8">
            <w:pPr>
              <w:jc w:val="both"/>
            </w:pPr>
          </w:p>
        </w:tc>
      </w:tr>
      <w:tr>
        <w:tblPrEx>
          <w:tblW w:w="4820" w:type="pct"/>
          <w:tblInd w:w="6" w:type="dxa"/>
          <w:tblLayout w:type="fixed"/>
          <w:tblCellMar>
            <w:left w:w="0" w:type="dxa"/>
            <w:bottom w:w="288" w:type="dxa"/>
            <w:right w:w="720" w:type="dxa"/>
          </w:tblCellMar>
          <w:tblLook w:val="01E0"/>
        </w:tblPrEx>
        <w:tc>
          <w:tcPr>
            <w:tcW w:w="6473" w:type="dxa"/>
          </w:tcPr>
          <w:p w:rsidR="003119E8">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119E8">
            <w:pPr>
              <w:jc w:val="both"/>
            </w:pPr>
          </w:p>
        </w:tc>
        <w:tc>
          <w:tcPr>
            <w:tcW w:w="6480" w:type="dxa"/>
          </w:tcPr>
          <w:p w:rsidR="003119E8">
            <w:pPr>
              <w:jc w:val="both"/>
            </w:pPr>
            <w:r>
              <w:t>SECTION 3. Same as House version.</w:t>
            </w:r>
          </w:p>
          <w:p w:rsidR="003119E8">
            <w:pPr>
              <w:jc w:val="both"/>
            </w:pPr>
          </w:p>
          <w:p w:rsidR="003119E8">
            <w:pPr>
              <w:jc w:val="both"/>
            </w:pPr>
          </w:p>
        </w:tc>
        <w:tc>
          <w:tcPr>
            <w:tcW w:w="5760" w:type="dxa"/>
          </w:tcPr>
          <w:p w:rsidR="003119E8">
            <w:pPr>
              <w:jc w:val="both"/>
            </w:pPr>
          </w:p>
        </w:tc>
      </w:tr>
    </w:tbl>
    <w:p w:rsidR="006D535A"/>
    <w:sectPr w:rsidSect="003119E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9E8">
    <w:pPr>
      <w:tabs>
        <w:tab w:val="center" w:pos="9360"/>
        <w:tab w:val="right" w:pos="18720"/>
      </w:tabs>
    </w:pPr>
    <w:r>
      <w:fldChar w:fldCharType="begin"/>
    </w:r>
    <w:r>
      <w:instrText xml:space="preserve"> DOCPROPERTY  CCRF  \* MERGEFORMA</w:instrText>
    </w:r>
    <w:r>
      <w:instrText xml:space="preserve">T </w:instrText>
    </w:r>
    <w:r>
      <w:fldChar w:fldCharType="separate"/>
    </w:r>
    <w:r>
      <w:fldChar w:fldCharType="end"/>
    </w:r>
    <w:r w:rsidR="00F02038">
      <w:tab/>
    </w:r>
    <w:r>
      <w:fldChar w:fldCharType="begin"/>
    </w:r>
    <w:r w:rsidR="00F02038">
      <w:instrText xml:space="preserve"> PAGE </w:instrText>
    </w:r>
    <w:r>
      <w:fldChar w:fldCharType="separate"/>
    </w:r>
    <w:r w:rsidR="00F02038">
      <w:t>2</w:t>
    </w:r>
    <w:r>
      <w:fldChar w:fldCharType="end"/>
    </w:r>
    <w:r w:rsidR="00F02038">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B6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E8"/>
    <w:rsid w:val="000D38F4"/>
    <w:rsid w:val="00121B6E"/>
    <w:rsid w:val="003119E8"/>
    <w:rsid w:val="0062310F"/>
    <w:rsid w:val="00646071"/>
    <w:rsid w:val="006D535A"/>
    <w:rsid w:val="00B0792B"/>
    <w:rsid w:val="00F020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EE712FA-87A8-4BC5-BCF3-A3ED8D94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E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6E"/>
    <w:pPr>
      <w:tabs>
        <w:tab w:val="center" w:pos="4680"/>
        <w:tab w:val="right" w:pos="9360"/>
      </w:tabs>
    </w:pPr>
  </w:style>
  <w:style w:type="character" w:customStyle="1" w:styleId="HeaderChar">
    <w:name w:val="Header Char"/>
    <w:basedOn w:val="DefaultParagraphFont"/>
    <w:link w:val="Header"/>
    <w:uiPriority w:val="99"/>
    <w:rsid w:val="00121B6E"/>
    <w:rPr>
      <w:sz w:val="22"/>
    </w:rPr>
  </w:style>
  <w:style w:type="paragraph" w:styleId="Footer">
    <w:name w:val="footer"/>
    <w:basedOn w:val="Normal"/>
    <w:link w:val="FooterChar"/>
    <w:uiPriority w:val="99"/>
    <w:unhideWhenUsed/>
    <w:rsid w:val="00121B6E"/>
    <w:pPr>
      <w:tabs>
        <w:tab w:val="center" w:pos="4680"/>
        <w:tab w:val="right" w:pos="9360"/>
      </w:tabs>
    </w:pPr>
  </w:style>
  <w:style w:type="character" w:customStyle="1" w:styleId="FooterChar">
    <w:name w:val="Footer Char"/>
    <w:basedOn w:val="DefaultParagraphFont"/>
    <w:link w:val="Footer"/>
    <w:uiPriority w:val="99"/>
    <w:rsid w:val="00121B6E"/>
    <w:rPr>
      <w:sz w:val="22"/>
    </w:rPr>
  </w:style>
  <w:style w:type="paragraph" w:styleId="Revision">
    <w:name w:val="Revision"/>
    <w:hidden/>
    <w:uiPriority w:val="99"/>
    <w:semiHidden/>
    <w:rsid w:val="00B079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706</Words>
  <Characters>3596</Characters>
  <Application>Microsoft Office Word</Application>
  <DocSecurity>0</DocSecurity>
  <Lines>115</Lines>
  <Paragraphs>39</Paragraphs>
  <ScaleCrop>false</ScaleCrop>
  <HeadingPairs>
    <vt:vector size="2" baseType="variant">
      <vt:variant>
        <vt:lpstr>Title</vt:lpstr>
      </vt:variant>
      <vt:variant>
        <vt:i4>1</vt:i4>
      </vt:variant>
    </vt:vector>
  </HeadingPairs>
  <TitlesOfParts>
    <vt:vector size="1" baseType="lpstr">
      <vt:lpstr>HB1195-SAA</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HB1195-SAA</dc:title>
  <dc:creator>Kurt Gore</dc:creator>
  <cp:lastModifiedBy>Jon Heining</cp:lastModifiedBy>
  <cp:revision>2</cp:revision>
  <dcterms:created xsi:type="dcterms:W3CDTF">2021-04-20T00:59:00Z</dcterms:created>
  <dcterms:modified xsi:type="dcterms:W3CDTF">2021-04-20T00:59:00Z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