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431F75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72151D">
            <w:pPr>
              <w:ind w:left="650"/>
              <w:jc w:val="center"/>
            </w:pPr>
            <w:r>
              <w:rPr>
                <w:b/>
              </w:rPr>
              <w:t>House Bill  3026</w:t>
            </w:r>
          </w:p>
          <w:p w:rsidR="0072151D">
            <w:pPr>
              <w:ind w:left="650"/>
              <w:jc w:val="center"/>
            </w:pPr>
            <w:r>
              <w:t>Senate Amendments</w:t>
            </w:r>
          </w:p>
          <w:p w:rsidR="0072151D">
            <w:pPr>
              <w:ind w:left="650"/>
              <w:jc w:val="center"/>
            </w:pPr>
            <w:r>
              <w:t>Section-by-Section Analysis</w:t>
            </w:r>
          </w:p>
          <w:p w:rsidR="0072151D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72151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72151D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72151D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72151D">
            <w:pPr>
              <w:jc w:val="both"/>
            </w:pPr>
            <w:r>
              <w:t>SECTION 1.  The heading to Section 545.452, Transportation Code, is amended to read as follows:</w:t>
            </w:r>
          </w:p>
          <w:p w:rsidR="0072151D">
            <w:pPr>
              <w:jc w:val="both"/>
            </w:pPr>
            <w:r>
              <w:t xml:space="preserve">Sec. 545.452.  </w:t>
            </w:r>
            <w:r>
              <w:rPr>
                <w:u w:val="single"/>
              </w:rPr>
              <w:t>EXCLUSIVE REGULATION OF AUTOMATED MOTOR VEHICLES AND AUTOMATED DRIVING SYSTEMS</w:t>
            </w:r>
            <w:r>
              <w:t xml:space="preserve"> [</w:t>
            </w:r>
            <w:r>
              <w:rPr>
                <w:strike/>
              </w:rPr>
              <w:t>SUBCHAPTER AND DEPARTMENT GOVERN EXCLUSIVELY</w:t>
            </w:r>
            <w:r>
              <w:t>].</w:t>
            </w:r>
          </w:p>
          <w:p w:rsidR="0072151D">
            <w:pPr>
              <w:jc w:val="both"/>
            </w:pPr>
          </w:p>
        </w:tc>
        <w:tc>
          <w:tcPr>
            <w:tcW w:w="6480" w:type="dxa"/>
          </w:tcPr>
          <w:p w:rsidR="0072151D">
            <w:pPr>
              <w:jc w:val="both"/>
            </w:pPr>
            <w:r>
              <w:t>SECTION 1.  The heading to Section 545.452, Transportation Code, is amended to read as follows:</w:t>
            </w:r>
          </w:p>
          <w:p w:rsidR="0072151D">
            <w:pPr>
              <w:jc w:val="both"/>
            </w:pPr>
            <w:r>
              <w:t xml:space="preserve">Sec. 545.452.  </w:t>
            </w:r>
            <w:r>
              <w:rPr>
                <w:u w:val="single"/>
              </w:rPr>
              <w:t xml:space="preserve">EXCLUSIVE REGULATION OF </w:t>
            </w:r>
            <w:r w:rsidRPr="00431F75">
              <w:rPr>
                <w:highlight w:val="lightGray"/>
                <w:u w:val="single"/>
              </w:rPr>
              <w:t>THE OPERATION OF</w:t>
            </w:r>
            <w:r>
              <w:rPr>
                <w:u w:val="single"/>
              </w:rPr>
              <w:t xml:space="preserve"> AUTOMATED MOTOR VEHICLES AND AUTOMATED DRIVING SYSTEMS</w:t>
            </w:r>
            <w:r>
              <w:t xml:space="preserve"> [</w:t>
            </w:r>
            <w:r>
              <w:rPr>
                <w:strike/>
              </w:rPr>
              <w:t>SUBCHAPTER AND DEPARTMENT GOVERN EXCLUSIVELY</w:t>
            </w:r>
            <w:r>
              <w:t>].  [FA1(1)]</w:t>
            </w:r>
          </w:p>
          <w:p w:rsidR="0072151D">
            <w:pPr>
              <w:jc w:val="both"/>
            </w:pPr>
          </w:p>
        </w:tc>
        <w:tc>
          <w:tcPr>
            <w:tcW w:w="5760" w:type="dxa"/>
          </w:tcPr>
          <w:p w:rsidR="0072151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72151D">
            <w:pPr>
              <w:jc w:val="both"/>
            </w:pPr>
            <w:r>
              <w:t>SECTION 2.  Section 545.452(a), Transportation Code, is amended to read as follows:</w:t>
            </w:r>
          </w:p>
          <w:p w:rsidR="0072151D">
            <w:pPr>
              <w:jc w:val="both"/>
            </w:pPr>
            <w:r>
              <w:t xml:space="preserve">(a)  Unless otherwise provided by this subchapter, </w:t>
            </w:r>
            <w:r w:rsidRPr="00431F75">
              <w:rPr>
                <w:highlight w:val="lightGray"/>
                <w:u w:val="single"/>
              </w:rPr>
              <w:t>automated motor vehicles, including any commercial use or</w:t>
            </w:r>
            <w:r>
              <w:rPr>
                <w:u w:val="single"/>
              </w:rPr>
              <w:t xml:space="preserve"> operation of automated motor vehicles, and automated driving systems</w:t>
            </w:r>
            <w:r>
              <w:t xml:space="preserve"> [</w:t>
            </w:r>
            <w:r>
              <w:rPr>
                <w:strike/>
              </w:rPr>
              <w:t>the following</w:t>
            </w:r>
            <w:r>
              <w:t>] are governed exclusively by</w:t>
            </w:r>
            <w:r>
              <w:rPr>
                <w:u w:val="single"/>
              </w:rPr>
              <w:t>:</w:t>
            </w:r>
          </w:p>
          <w:p w:rsidR="0072151D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this subchapter</w:t>
            </w:r>
            <w:r>
              <w:rPr>
                <w:u w:val="single"/>
              </w:rPr>
              <w:t>; and</w:t>
            </w:r>
          </w:p>
          <w:p w:rsidR="0072151D">
            <w:pPr>
              <w:jc w:val="both"/>
            </w:pPr>
            <w:r>
              <w:rPr>
                <w:u w:val="single"/>
              </w:rPr>
              <w:t>(2)  Section 547.618</w:t>
            </w:r>
            <w:r>
              <w:t xml:space="preserve"> [</w:t>
            </w:r>
            <w:r>
              <w:rPr>
                <w:strike/>
              </w:rPr>
              <w:t>:</w:t>
            </w:r>
          </w:p>
          <w:p w:rsidR="0072151D">
            <w:pPr>
              <w:jc w:val="both"/>
            </w:pPr>
            <w:r>
              <w:t>[</w:t>
            </w:r>
            <w:r>
              <w:rPr>
                <w:strike/>
              </w:rPr>
              <w:t>(1)  automated motor vehicles, including any commercial use or operation of automated motor vehicles; and</w:t>
            </w:r>
          </w:p>
          <w:p w:rsidR="0072151D">
            <w:pPr>
              <w:jc w:val="both"/>
            </w:pPr>
            <w:r>
              <w:t>[</w:t>
            </w:r>
            <w:r>
              <w:rPr>
                <w:strike/>
              </w:rPr>
              <w:t>(2)  automated driving systems</w:t>
            </w:r>
            <w:r>
              <w:t>].</w:t>
            </w:r>
          </w:p>
          <w:p w:rsidR="0072151D">
            <w:pPr>
              <w:jc w:val="both"/>
            </w:pPr>
          </w:p>
        </w:tc>
        <w:tc>
          <w:tcPr>
            <w:tcW w:w="6480" w:type="dxa"/>
          </w:tcPr>
          <w:p w:rsidR="0072151D">
            <w:pPr>
              <w:jc w:val="both"/>
            </w:pPr>
            <w:r>
              <w:t>SECTION 2.  Section 545.452(a), Transportation Code, is amended to read as follows:</w:t>
            </w:r>
          </w:p>
          <w:p w:rsidR="0072151D">
            <w:pPr>
              <w:jc w:val="both"/>
            </w:pPr>
            <w:r>
              <w:t>(a)  Unless otherwise provided by this subchapter,</w:t>
            </w:r>
            <w:r>
              <w:rPr>
                <w:u w:val="single"/>
              </w:rPr>
              <w:t xml:space="preserve"> </w:t>
            </w:r>
            <w:r w:rsidRPr="00431F75">
              <w:rPr>
                <w:highlight w:val="lightGray"/>
                <w:u w:val="single"/>
              </w:rPr>
              <w:t>the</w:t>
            </w:r>
            <w:r>
              <w:rPr>
                <w:u w:val="single"/>
              </w:rPr>
              <w:t xml:space="preserve"> operation of automated motor vehicles, </w:t>
            </w:r>
            <w:r w:rsidRPr="00431F75">
              <w:rPr>
                <w:highlight w:val="lightGray"/>
                <w:u w:val="single"/>
              </w:rPr>
              <w:t>including any commercial use</w:t>
            </w:r>
            <w:r>
              <w:rPr>
                <w:u w:val="single"/>
              </w:rPr>
              <w:t>, and automated driving systems</w:t>
            </w:r>
            <w:r>
              <w:t xml:space="preserve"> [</w:t>
            </w:r>
            <w:r>
              <w:rPr>
                <w:strike/>
              </w:rPr>
              <w:t>the following</w:t>
            </w:r>
            <w:r>
              <w:t>] are governed exclusively by</w:t>
            </w:r>
            <w:r>
              <w:rPr>
                <w:u w:val="single"/>
              </w:rPr>
              <w:t>:</w:t>
            </w:r>
            <w:r>
              <w:t xml:space="preserve">  [FA1(2);FA1(3)]</w:t>
            </w:r>
          </w:p>
          <w:p w:rsidR="0072151D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this subchapter</w:t>
            </w:r>
            <w:r>
              <w:rPr>
                <w:u w:val="single"/>
              </w:rPr>
              <w:t>; and</w:t>
            </w:r>
          </w:p>
          <w:p w:rsidR="0072151D">
            <w:pPr>
              <w:jc w:val="both"/>
            </w:pPr>
            <w:r>
              <w:rPr>
                <w:u w:val="single"/>
              </w:rPr>
              <w:t>(2)  Section 547.618</w:t>
            </w:r>
            <w:r>
              <w:t xml:space="preserve"> [</w:t>
            </w:r>
            <w:r>
              <w:rPr>
                <w:strike/>
              </w:rPr>
              <w:t>:</w:t>
            </w:r>
          </w:p>
          <w:p w:rsidR="0072151D">
            <w:pPr>
              <w:jc w:val="both"/>
            </w:pPr>
            <w:r>
              <w:t>[</w:t>
            </w:r>
            <w:r>
              <w:rPr>
                <w:strike/>
              </w:rPr>
              <w:t>(1)  automated motor vehicles, including any commercial use or operation of automated motor vehicles; and</w:t>
            </w:r>
          </w:p>
          <w:p w:rsidR="0072151D">
            <w:pPr>
              <w:jc w:val="both"/>
            </w:pPr>
            <w:r>
              <w:t>[</w:t>
            </w:r>
            <w:r>
              <w:rPr>
                <w:strike/>
              </w:rPr>
              <w:t>(2)  automated driving systems</w:t>
            </w:r>
            <w:r>
              <w:t>].</w:t>
            </w:r>
          </w:p>
          <w:p w:rsidR="0072151D">
            <w:pPr>
              <w:jc w:val="both"/>
            </w:pPr>
          </w:p>
        </w:tc>
        <w:tc>
          <w:tcPr>
            <w:tcW w:w="5760" w:type="dxa"/>
          </w:tcPr>
          <w:p w:rsidR="0072151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72151D">
            <w:pPr>
              <w:jc w:val="both"/>
            </w:pPr>
            <w:r>
              <w:t>SECTION 3.  Subchapter K, Chapter 547, Transportation Code, is amended by adding Section 547.618 to read as follows:</w:t>
            </w:r>
          </w:p>
          <w:p w:rsidR="0072151D">
            <w:pPr>
              <w:jc w:val="both"/>
            </w:pPr>
            <w:r>
              <w:rPr>
                <w:u w:val="single"/>
              </w:rPr>
              <w:t>Sec. 547.618.  EQUIPMENT REQUIRED FOR CERTAIN AUTOMATED MOTOR VEHICLES.  (a)  In this section, "automated motor vehicle" and "automated driving system" have the meanings assigned by Section 545.451.</w:t>
            </w:r>
          </w:p>
          <w:p w:rsidR="0072151D">
            <w:pPr>
              <w:jc w:val="both"/>
            </w:pPr>
            <w:r>
              <w:rPr>
                <w:u w:val="single"/>
              </w:rPr>
              <w:t xml:space="preserve">(b)  An automated motor vehicle that is designed to be operated exclusively by the automated driving system for all </w:t>
            </w:r>
            <w:r>
              <w:rPr>
                <w:u w:val="single"/>
              </w:rPr>
              <w:t>trips is not subject to motor vehicle equipment laws or regulations of this state that:</w:t>
            </w:r>
          </w:p>
          <w:p w:rsidR="0072151D">
            <w:pPr>
              <w:jc w:val="both"/>
            </w:pPr>
            <w:r>
              <w:rPr>
                <w:u w:val="single"/>
              </w:rPr>
              <w:t>(1)  relate to or support motor vehicle operation by a human driver; and</w:t>
            </w:r>
          </w:p>
          <w:p w:rsidR="0072151D">
            <w:pPr>
              <w:jc w:val="both"/>
            </w:pPr>
            <w:r>
              <w:rPr>
                <w:u w:val="single"/>
              </w:rPr>
              <w:t>(2)  are not relevant for an automated driving system.</w:t>
            </w:r>
          </w:p>
          <w:p w:rsidR="0072151D">
            <w:pPr>
              <w:jc w:val="both"/>
            </w:pPr>
            <w:r>
              <w:rPr>
                <w:u w:val="single"/>
              </w:rPr>
              <w:t>(c)  If a vehicle safety inspection is required under this code for the operation of a vehicle described by Subsection (b), the vehicle shall automatically be considered to pass the inspection with respect to any equipment:</w:t>
            </w:r>
          </w:p>
          <w:p w:rsidR="0072151D">
            <w:pPr>
              <w:jc w:val="both"/>
            </w:pPr>
            <w:r>
              <w:rPr>
                <w:u w:val="single"/>
              </w:rPr>
              <w:t>(1)  the requirements from which the vehicle is exempt under Subsection (b); or</w:t>
            </w:r>
          </w:p>
          <w:p w:rsidR="0072151D">
            <w:pPr>
              <w:jc w:val="both"/>
            </w:pPr>
            <w:r>
              <w:rPr>
                <w:u w:val="single"/>
              </w:rPr>
              <w:t>(2)  the inspection of which is not required under Section 548.051.</w:t>
            </w:r>
          </w:p>
          <w:p w:rsidR="0072151D">
            <w:pPr>
              <w:jc w:val="both"/>
            </w:pPr>
          </w:p>
        </w:tc>
        <w:tc>
          <w:tcPr>
            <w:tcW w:w="6480" w:type="dxa"/>
          </w:tcPr>
          <w:p w:rsidR="0072151D">
            <w:pPr>
              <w:jc w:val="both"/>
            </w:pPr>
            <w:r>
              <w:t>SECTION 3. Same as House version.</w:t>
            </w:r>
          </w:p>
          <w:p w:rsidR="0072151D">
            <w:pPr>
              <w:jc w:val="both"/>
            </w:pPr>
          </w:p>
          <w:p w:rsidR="0072151D">
            <w:pPr>
              <w:jc w:val="both"/>
            </w:pPr>
          </w:p>
        </w:tc>
        <w:tc>
          <w:tcPr>
            <w:tcW w:w="5760" w:type="dxa"/>
          </w:tcPr>
          <w:p w:rsidR="0072151D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72151D">
            <w:pPr>
              <w:jc w:val="both"/>
            </w:pPr>
            <w:r>
              <w:t>SECTION 4.  This Act takes effect September 1, 2021.</w:t>
            </w:r>
          </w:p>
          <w:p w:rsidR="0072151D">
            <w:pPr>
              <w:jc w:val="both"/>
            </w:pPr>
          </w:p>
        </w:tc>
        <w:tc>
          <w:tcPr>
            <w:tcW w:w="6480" w:type="dxa"/>
          </w:tcPr>
          <w:p w:rsidR="0072151D">
            <w:pPr>
              <w:jc w:val="both"/>
            </w:pPr>
            <w:r>
              <w:t>SECTION 4. Same as House version.</w:t>
            </w:r>
          </w:p>
          <w:p w:rsidR="0072151D">
            <w:pPr>
              <w:jc w:val="both"/>
            </w:pPr>
          </w:p>
          <w:p w:rsidR="0072151D">
            <w:pPr>
              <w:jc w:val="both"/>
            </w:pPr>
          </w:p>
        </w:tc>
        <w:tc>
          <w:tcPr>
            <w:tcW w:w="5760" w:type="dxa"/>
          </w:tcPr>
          <w:p w:rsidR="0072151D">
            <w:pPr>
              <w:jc w:val="both"/>
            </w:pPr>
          </w:p>
        </w:tc>
      </w:tr>
    </w:tbl>
    <w:p w:rsidR="00321DC1"/>
    <w:sectPr w:rsidSect="0072151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51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9013F">
      <w:t xml:space="preserve"> </w:t>
    </w:r>
    <w:r w:rsidR="0069013F">
      <w:fldChar w:fldCharType="end"/>
    </w:r>
    <w:r w:rsidR="00B01F68">
      <w:tab/>
    </w:r>
    <w:r>
      <w:fldChar w:fldCharType="begin"/>
    </w:r>
    <w:r w:rsidR="00B01F68">
      <w:instrText xml:space="preserve"> PAGE </w:instrText>
    </w:r>
    <w:r>
      <w:fldChar w:fldCharType="separate"/>
    </w:r>
    <w:r w:rsidR="00B01F68">
      <w:t>2</w:t>
    </w:r>
    <w:r>
      <w:fldChar w:fldCharType="end"/>
    </w:r>
    <w:r w:rsidR="00B01F68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69013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9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1D"/>
    <w:rsid w:val="001949DC"/>
    <w:rsid w:val="00321DC1"/>
    <w:rsid w:val="00431F75"/>
    <w:rsid w:val="0069013F"/>
    <w:rsid w:val="0072151D"/>
    <w:rsid w:val="00B01F68"/>
    <w:rsid w:val="00D211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3CE9CBA-86DA-49BF-9CB7-E326413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1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D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9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399</Words>
  <Characters>2312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HB3026-SAA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HB3026-SAA</dc:title>
  <dc:creator>Kurt Gore</dc:creator>
  <cp:lastModifiedBy>Carey Eskridge</cp:lastModifiedBy>
  <cp:revision>2</cp:revision>
  <dcterms:created xsi:type="dcterms:W3CDTF">2021-05-23T00:21:00Z</dcterms:created>
  <dcterms:modified xsi:type="dcterms:W3CDTF">2021-05-23T00:21:00Z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