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F4B" w:rsidRDefault="008B0F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E9313135E640A5A46003FA7292C8D5"/>
          </w:placeholder>
        </w:sdtPr>
        <w:sdtContent>
          <w:r w:rsidRPr="005C2A78">
            <w:rPr>
              <w:rFonts w:cs="Times New Roman"/>
              <w:b/>
              <w:szCs w:val="24"/>
              <w:u w:val="single"/>
            </w:rPr>
            <w:t>BILL ANALYSIS</w:t>
          </w:r>
        </w:sdtContent>
      </w:sdt>
    </w:p>
    <w:p w:rsidR="008B0F4B" w:rsidRPr="00585C31" w:rsidRDefault="008B0F4B" w:rsidP="000F1DF9">
      <w:pPr>
        <w:spacing w:after="0" w:line="240" w:lineRule="auto"/>
        <w:rPr>
          <w:rFonts w:cs="Times New Roman"/>
          <w:szCs w:val="24"/>
        </w:rPr>
      </w:pPr>
    </w:p>
    <w:p w:rsidR="008B0F4B" w:rsidRPr="00585C31" w:rsidRDefault="008B0F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498"/>
      </w:tblGrid>
      <w:tr w:rsidR="008B0F4B" w:rsidTr="002A3363">
        <w:tc>
          <w:tcPr>
            <w:tcW w:w="3078" w:type="dxa"/>
          </w:tcPr>
          <w:p w:rsidR="008B0F4B" w:rsidRPr="005C2A78" w:rsidRDefault="008B0F4B" w:rsidP="006D756B">
            <w:pPr>
              <w:rPr>
                <w:rFonts w:cs="Times New Roman"/>
                <w:szCs w:val="24"/>
              </w:rPr>
            </w:pPr>
            <w:sdt>
              <w:sdtPr>
                <w:rPr>
                  <w:rFonts w:cs="Times New Roman"/>
                  <w:szCs w:val="24"/>
                </w:rPr>
                <w:alias w:val="Agency Title"/>
                <w:tag w:val="AgencyTitleContentControl"/>
                <w:id w:val="1920747753"/>
                <w:lock w:val="sdtContentLocked"/>
                <w:placeholder>
                  <w:docPart w:val="F033C1075FAF4BCE8EDBBFA60E89C45D"/>
                </w:placeholder>
              </w:sdtPr>
              <w:sdtEndPr>
                <w:rPr>
                  <w:rFonts w:cstheme="minorBidi"/>
                  <w:szCs w:val="22"/>
                </w:rPr>
              </w:sdtEndPr>
              <w:sdtContent>
                <w:r>
                  <w:rPr>
                    <w:rFonts w:cs="Times New Roman"/>
                    <w:szCs w:val="24"/>
                  </w:rPr>
                  <w:t>Senate Research Center</w:t>
                </w:r>
              </w:sdtContent>
            </w:sdt>
          </w:p>
        </w:tc>
        <w:tc>
          <w:tcPr>
            <w:tcW w:w="6498" w:type="dxa"/>
          </w:tcPr>
          <w:p w:rsidR="008B0F4B" w:rsidRPr="00FF6471" w:rsidRDefault="008B0F4B" w:rsidP="000F1DF9">
            <w:pPr>
              <w:jc w:val="right"/>
              <w:rPr>
                <w:rFonts w:cs="Times New Roman"/>
                <w:szCs w:val="24"/>
              </w:rPr>
            </w:pPr>
            <w:sdt>
              <w:sdtPr>
                <w:rPr>
                  <w:rFonts w:cs="Times New Roman"/>
                  <w:szCs w:val="24"/>
                </w:rPr>
                <w:alias w:val="Bill Number"/>
                <w:tag w:val="BillNumberOne"/>
                <w:id w:val="-410784069"/>
                <w:lock w:val="sdtContentLocked"/>
                <w:placeholder>
                  <w:docPart w:val="D5A51757D96C48EEB8128DEDCD630F4C"/>
                </w:placeholder>
              </w:sdtPr>
              <w:sdtContent>
                <w:r>
                  <w:rPr>
                    <w:rFonts w:cs="Times New Roman"/>
                    <w:szCs w:val="24"/>
                  </w:rPr>
                  <w:t>S.J.R. 2</w:t>
                </w:r>
              </w:sdtContent>
            </w:sdt>
          </w:p>
        </w:tc>
      </w:tr>
      <w:tr w:rsidR="008B0F4B" w:rsidTr="002A3363">
        <w:sdt>
          <w:sdtPr>
            <w:rPr>
              <w:rFonts w:cs="Times New Roman"/>
              <w:szCs w:val="24"/>
            </w:rPr>
            <w:alias w:val="TLCNumber"/>
            <w:tag w:val="TLCNumber"/>
            <w:id w:val="-542600604"/>
            <w:lock w:val="sdtLocked"/>
            <w:placeholder>
              <w:docPart w:val="1D978EDBE4AF40E38425A0934A5CA8DF"/>
            </w:placeholder>
          </w:sdtPr>
          <w:sdtContent>
            <w:sdt>
              <w:sdtPr>
                <w:rPr>
                  <w:rFonts w:cs="Times New Roman"/>
                  <w:szCs w:val="24"/>
                </w:rPr>
                <w:alias w:val="TLCNumber"/>
                <w:tag w:val="TLCNumber"/>
                <w:id w:val="-1467266588"/>
                <w:placeholder>
                  <w:docPart w:val="92DC4F8C5DEC492FBADD512684DAEE1E"/>
                </w:placeholder>
              </w:sdtPr>
              <w:sdtContent>
                <w:tc>
                  <w:tcPr>
                    <w:tcW w:w="3078" w:type="dxa"/>
                  </w:tcPr>
                  <w:p w:rsidR="008B0F4B" w:rsidRPr="000F1DF9" w:rsidRDefault="008B0F4B" w:rsidP="00C65088">
                    <w:pPr>
                      <w:rPr>
                        <w:rFonts w:cs="Times New Roman"/>
                        <w:szCs w:val="24"/>
                      </w:rPr>
                    </w:pPr>
                    <w:r w:rsidRPr="008E6E9A">
                      <w:rPr>
                        <w:rFonts w:cs="Times New Roman"/>
                        <w:szCs w:val="24"/>
                      </w:rPr>
                      <w:t>88</w:t>
                    </w:r>
                    <w:r>
                      <w:rPr>
                        <w:rFonts w:cs="Times New Roman"/>
                        <w:szCs w:val="24"/>
                      </w:rPr>
                      <w:t>S</w:t>
                    </w:r>
                    <w:r w:rsidRPr="008E6E9A">
                      <w:rPr>
                        <w:rFonts w:cs="Times New Roman"/>
                        <w:szCs w:val="24"/>
                      </w:rPr>
                      <w:t>10075 CJC/TJB/KJE-D</w:t>
                    </w:r>
                  </w:p>
                </w:tc>
              </w:sdtContent>
            </w:sdt>
          </w:sdtContent>
        </w:sdt>
        <w:tc>
          <w:tcPr>
            <w:tcW w:w="6498" w:type="dxa"/>
          </w:tcPr>
          <w:p w:rsidR="008B0F4B" w:rsidRPr="005C2A78" w:rsidRDefault="008B0F4B" w:rsidP="00073EDD">
            <w:pPr>
              <w:jc w:val="right"/>
              <w:rPr>
                <w:rFonts w:cs="Times New Roman"/>
                <w:szCs w:val="24"/>
              </w:rPr>
            </w:pPr>
            <w:sdt>
              <w:sdtPr>
                <w:rPr>
                  <w:rFonts w:cs="Times New Roman"/>
                  <w:szCs w:val="24"/>
                </w:rPr>
                <w:alias w:val="Author Label"/>
                <w:tag w:val="By"/>
                <w:id w:val="72399597"/>
                <w:lock w:val="sdtLocked"/>
                <w:placeholder>
                  <w:docPart w:val="3CD08DE7D5264F328C7F78E57C2884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69A3364EA94027865A46CF8E3353A1"/>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E704F8932ADD4A4A87384065F01A3082"/>
                </w:placeholder>
                <w:showingPlcHdr/>
              </w:sdtPr>
              <w:sdtContent/>
            </w:sdt>
            <w:sdt>
              <w:sdtPr>
                <w:rPr>
                  <w:rFonts w:cs="Times New Roman"/>
                  <w:szCs w:val="24"/>
                </w:rPr>
                <w:alias w:val="DualSponsor"/>
                <w:tag w:val="DualSponsor"/>
                <w:id w:val="1029379812"/>
                <w:lock w:val="sdtContentLocked"/>
                <w:placeholder>
                  <w:docPart w:val="FFD5DCC72C9B49CC9D8B7CB6BE6F6E9D"/>
                </w:placeholder>
                <w:showingPlcHdr/>
              </w:sdtPr>
              <w:sdtContent/>
            </w:sdt>
          </w:p>
        </w:tc>
      </w:tr>
      <w:tr w:rsidR="008B0F4B" w:rsidTr="002A3363">
        <w:tc>
          <w:tcPr>
            <w:tcW w:w="3078" w:type="dxa"/>
          </w:tcPr>
          <w:p w:rsidR="008B0F4B" w:rsidRPr="00BC7495" w:rsidRDefault="008B0F4B" w:rsidP="000F1DF9">
            <w:pPr>
              <w:rPr>
                <w:rFonts w:cs="Times New Roman"/>
                <w:szCs w:val="24"/>
              </w:rPr>
            </w:pPr>
          </w:p>
        </w:tc>
        <w:sdt>
          <w:sdtPr>
            <w:rPr>
              <w:rFonts w:cs="Times New Roman"/>
              <w:szCs w:val="24"/>
            </w:rPr>
            <w:alias w:val="Committee"/>
            <w:tag w:val="Committee"/>
            <w:id w:val="1914272295"/>
            <w:lock w:val="sdtContentLocked"/>
            <w:placeholder>
              <w:docPart w:val="E4A1C4D0A51848138C0C3347A67F0D7D"/>
            </w:placeholder>
          </w:sdtPr>
          <w:sdtContent>
            <w:tc>
              <w:tcPr>
                <w:tcW w:w="6498" w:type="dxa"/>
              </w:tcPr>
              <w:p w:rsidR="008B0F4B" w:rsidRPr="00FF6471" w:rsidRDefault="008B0F4B" w:rsidP="000F1DF9">
                <w:pPr>
                  <w:jc w:val="right"/>
                  <w:rPr>
                    <w:rFonts w:cs="Times New Roman"/>
                    <w:szCs w:val="24"/>
                  </w:rPr>
                </w:pPr>
                <w:r>
                  <w:rPr>
                    <w:rFonts w:cs="Times New Roman"/>
                    <w:szCs w:val="24"/>
                  </w:rPr>
                  <w:t>Finance</w:t>
                </w:r>
              </w:p>
            </w:tc>
          </w:sdtContent>
        </w:sdt>
      </w:tr>
      <w:tr w:rsidR="008B0F4B" w:rsidTr="002A3363">
        <w:tc>
          <w:tcPr>
            <w:tcW w:w="3078" w:type="dxa"/>
          </w:tcPr>
          <w:p w:rsidR="008B0F4B" w:rsidRPr="00BC7495" w:rsidRDefault="008B0F4B" w:rsidP="000F1DF9">
            <w:pPr>
              <w:rPr>
                <w:rFonts w:cs="Times New Roman"/>
                <w:szCs w:val="24"/>
              </w:rPr>
            </w:pPr>
          </w:p>
        </w:tc>
        <w:sdt>
          <w:sdtPr>
            <w:rPr>
              <w:rFonts w:cs="Times New Roman"/>
              <w:szCs w:val="24"/>
            </w:rPr>
            <w:alias w:val="Date"/>
            <w:tag w:val="DateContentControl"/>
            <w:id w:val="1178081906"/>
            <w:lock w:val="sdtLocked"/>
            <w:placeholder>
              <w:docPart w:val="2D468F5240BE4A788381F0500B731A08"/>
            </w:placeholder>
            <w:date w:fullDate="2023-06-20T00:00:00Z">
              <w:dateFormat w:val="M/d/yyyy"/>
              <w:lid w:val="en-US"/>
              <w:storeMappedDataAs w:val="dateTime"/>
              <w:calendar w:val="gregorian"/>
            </w:date>
          </w:sdtPr>
          <w:sdtContent>
            <w:tc>
              <w:tcPr>
                <w:tcW w:w="6498" w:type="dxa"/>
              </w:tcPr>
              <w:p w:rsidR="008B0F4B" w:rsidRPr="00FF6471" w:rsidRDefault="008B0F4B" w:rsidP="000F1DF9">
                <w:pPr>
                  <w:jc w:val="right"/>
                  <w:rPr>
                    <w:rFonts w:cs="Times New Roman"/>
                    <w:szCs w:val="24"/>
                  </w:rPr>
                </w:pPr>
                <w:r>
                  <w:rPr>
                    <w:rFonts w:cs="Times New Roman"/>
                    <w:szCs w:val="24"/>
                  </w:rPr>
                  <w:t>6/20/2023</w:t>
                </w:r>
              </w:p>
            </w:tc>
          </w:sdtContent>
        </w:sdt>
      </w:tr>
      <w:tr w:rsidR="008B0F4B" w:rsidTr="002A3363">
        <w:tc>
          <w:tcPr>
            <w:tcW w:w="3078" w:type="dxa"/>
          </w:tcPr>
          <w:p w:rsidR="008B0F4B" w:rsidRPr="00BC7495" w:rsidRDefault="008B0F4B" w:rsidP="000F1DF9">
            <w:pPr>
              <w:rPr>
                <w:rFonts w:cs="Times New Roman"/>
                <w:szCs w:val="24"/>
              </w:rPr>
            </w:pPr>
          </w:p>
        </w:tc>
        <w:sdt>
          <w:sdtPr>
            <w:rPr>
              <w:rFonts w:cs="Times New Roman"/>
              <w:szCs w:val="24"/>
            </w:rPr>
            <w:alias w:val="BA Version"/>
            <w:tag w:val="BAVersion"/>
            <w:id w:val="-1685590809"/>
            <w:lock w:val="sdtContentLocked"/>
            <w:placeholder>
              <w:docPart w:val="286C2F5242314EE1877F1EE937C2C747"/>
            </w:placeholder>
          </w:sdtPr>
          <w:sdtContent>
            <w:tc>
              <w:tcPr>
                <w:tcW w:w="6498" w:type="dxa"/>
              </w:tcPr>
              <w:p w:rsidR="008B0F4B" w:rsidRPr="00FF6471" w:rsidRDefault="008B0F4B" w:rsidP="000F1DF9">
                <w:pPr>
                  <w:jc w:val="right"/>
                  <w:rPr>
                    <w:rFonts w:cs="Times New Roman"/>
                    <w:szCs w:val="24"/>
                  </w:rPr>
                </w:pPr>
                <w:r>
                  <w:rPr>
                    <w:rFonts w:cs="Times New Roman"/>
                    <w:szCs w:val="24"/>
                  </w:rPr>
                  <w:t>As Filed</w:t>
                </w:r>
              </w:p>
            </w:tc>
          </w:sdtContent>
        </w:sdt>
      </w:tr>
    </w:tbl>
    <w:p w:rsidR="008B0F4B" w:rsidRPr="00FF6471" w:rsidRDefault="008B0F4B" w:rsidP="000F1DF9">
      <w:pPr>
        <w:spacing w:after="0" w:line="240" w:lineRule="auto"/>
        <w:rPr>
          <w:rFonts w:cs="Times New Roman"/>
          <w:szCs w:val="24"/>
        </w:rPr>
      </w:pPr>
    </w:p>
    <w:p w:rsidR="008B0F4B" w:rsidRPr="00FF6471" w:rsidRDefault="008B0F4B" w:rsidP="000F1DF9">
      <w:pPr>
        <w:spacing w:after="0" w:line="240" w:lineRule="auto"/>
        <w:rPr>
          <w:rFonts w:cs="Times New Roman"/>
          <w:szCs w:val="24"/>
        </w:rPr>
      </w:pPr>
    </w:p>
    <w:p w:rsidR="008B0F4B" w:rsidRPr="00FF6471" w:rsidRDefault="008B0F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B481AD1D9A04E2A96ED28A5E6458162"/>
        </w:placeholder>
      </w:sdtPr>
      <w:sdtContent>
        <w:p w:rsidR="008B0F4B" w:rsidRDefault="008B0F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7565FF74D240D487677F5864303EF6"/>
        </w:placeholder>
      </w:sdtPr>
      <w:sdtContent>
        <w:p w:rsidR="008B0F4B" w:rsidRDefault="008B0F4B" w:rsidP="002A3363">
          <w:pPr>
            <w:pStyle w:val="NormalWeb"/>
            <w:shd w:val="clear" w:color="000000" w:fill="auto"/>
            <w:spacing w:before="0" w:beforeAutospacing="0" w:after="0" w:afterAutospacing="0"/>
            <w:jc w:val="both"/>
            <w:divId w:val="2050494585"/>
            <w:rPr>
              <w:rFonts w:eastAsia="Times New Roman"/>
              <w:bCs/>
            </w:rPr>
          </w:pP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r w:rsidRPr="007B7164">
            <w:rPr>
              <w:rFonts w:eastAsia="Times New Roman" w:cs="Times New Roman"/>
              <w:bCs/>
              <w:szCs w:val="24"/>
            </w:rPr>
            <w:t>The 84th Legislature passed, and voters approved, increasing the homestead exemption from $15,000 to $25,000. Similarly, the 87th Legislature passed 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2 which was approved by voters in May 2022 increasing the exemption up to $40,000 per homestead.  In the 88th Legislature, 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2 would raise the homestead exemption to $100,000.</w:t>
          </w: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r w:rsidRPr="007B7164">
            <w:rPr>
              <w:rFonts w:eastAsia="Times New Roman" w:cs="Times New Roman"/>
              <w:bCs/>
              <w:szCs w:val="24"/>
            </w:rPr>
            <w:t>This increase in the homestead exemption amount will provide a savings of $681 to a homeowner's school tax at the statewide</w:t>
          </w:r>
          <w:r>
            <w:rPr>
              <w:rFonts w:eastAsia="Times New Roman" w:cs="Times New Roman"/>
              <w:bCs/>
              <w:szCs w:val="24"/>
            </w:rPr>
            <w:t xml:space="preserve"> independent school district</w:t>
          </w:r>
          <w:r w:rsidRPr="007B7164">
            <w:rPr>
              <w:rFonts w:eastAsia="Times New Roman" w:cs="Times New Roman"/>
              <w:bCs/>
              <w:szCs w:val="24"/>
            </w:rPr>
            <w:t xml:space="preserve"> average tax rate of $1.136*.  </w:t>
          </w: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r w:rsidRPr="007B7164">
            <w:rPr>
              <w:rFonts w:eastAsia="Times New Roman" w:cs="Times New Roman"/>
              <w:bCs/>
              <w:szCs w:val="24"/>
            </w:rPr>
            <w:t>S</w:t>
          </w:r>
          <w:r>
            <w:rPr>
              <w:rFonts w:eastAsia="Times New Roman" w:cs="Times New Roman"/>
              <w:bCs/>
              <w:szCs w:val="24"/>
            </w:rPr>
            <w:t>.</w:t>
          </w:r>
          <w:r w:rsidRPr="007B7164">
            <w:rPr>
              <w:rFonts w:eastAsia="Times New Roman" w:cs="Times New Roman"/>
              <w:bCs/>
              <w:szCs w:val="24"/>
            </w:rPr>
            <w:t>B</w:t>
          </w:r>
          <w:r>
            <w:rPr>
              <w:rFonts w:eastAsia="Times New Roman" w:cs="Times New Roman"/>
              <w:bCs/>
              <w:szCs w:val="24"/>
            </w:rPr>
            <w:t>.</w:t>
          </w:r>
          <w:r w:rsidRPr="007B7164">
            <w:rPr>
              <w:rFonts w:eastAsia="Times New Roman" w:cs="Times New Roman"/>
              <w:bCs/>
              <w:szCs w:val="24"/>
            </w:rPr>
            <w:t xml:space="preserve"> 26 is the enabling legislation for 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2.  Included in S</w:t>
          </w:r>
          <w:r>
            <w:rPr>
              <w:rFonts w:eastAsia="Times New Roman" w:cs="Times New Roman"/>
              <w:bCs/>
              <w:szCs w:val="24"/>
            </w:rPr>
            <w:t>.</w:t>
          </w:r>
          <w:r w:rsidRPr="007B7164">
            <w:rPr>
              <w:rFonts w:eastAsia="Times New Roman" w:cs="Times New Roman"/>
              <w:bCs/>
              <w:szCs w:val="24"/>
            </w:rPr>
            <w:t>B</w:t>
          </w:r>
          <w:r>
            <w:rPr>
              <w:rFonts w:eastAsia="Times New Roman" w:cs="Times New Roman"/>
              <w:bCs/>
              <w:szCs w:val="24"/>
            </w:rPr>
            <w:t>.</w:t>
          </w:r>
          <w:r w:rsidRPr="007B7164">
            <w:rPr>
              <w:rFonts w:eastAsia="Times New Roman" w:cs="Times New Roman"/>
              <w:bCs/>
              <w:szCs w:val="24"/>
            </w:rPr>
            <w:t xml:space="preserve"> 26 is a hold harmless to school districts where the state will make up any formula funding deficit a school district might incur as a result of this exemption increase. </w:t>
          </w: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r w:rsidRPr="007B7164">
            <w:rPr>
              <w:rFonts w:eastAsia="Times New Roman" w:cs="Times New Roman"/>
              <w:bCs/>
              <w:szCs w:val="24"/>
            </w:rPr>
            <w:t>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2 would put to the voters the option to increase the homestead exemption amount to $100,000.  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2 does contain a temporary provision, like what was done last year, which permits the increase to $100,000 for the tax year of 2023 if approved in November 2023 to make the exemption effective immediately.  This temporary section of 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2 will expire at the end of 2023, and the language in S</w:t>
          </w:r>
          <w:r>
            <w:rPr>
              <w:rFonts w:eastAsia="Times New Roman" w:cs="Times New Roman"/>
              <w:bCs/>
              <w:szCs w:val="24"/>
            </w:rPr>
            <w:t>.</w:t>
          </w:r>
          <w:r w:rsidRPr="007B7164">
            <w:rPr>
              <w:rFonts w:eastAsia="Times New Roman" w:cs="Times New Roman"/>
              <w:bCs/>
              <w:szCs w:val="24"/>
            </w:rPr>
            <w:t>B</w:t>
          </w:r>
          <w:r>
            <w:rPr>
              <w:rFonts w:eastAsia="Times New Roman" w:cs="Times New Roman"/>
              <w:bCs/>
              <w:szCs w:val="24"/>
            </w:rPr>
            <w:t>.</w:t>
          </w:r>
          <w:r w:rsidRPr="007B7164">
            <w:rPr>
              <w:rFonts w:eastAsia="Times New Roman" w:cs="Times New Roman"/>
              <w:bCs/>
              <w:szCs w:val="24"/>
            </w:rPr>
            <w:t xml:space="preserve"> 26 would become the permanent increase in the constitutional homestead exemption amount going forward as of January 1, 2024.</w:t>
          </w: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r w:rsidRPr="007B7164">
            <w:rPr>
              <w:rFonts w:eastAsia="Times New Roman" w:cs="Times New Roman"/>
              <w:bCs/>
              <w:szCs w:val="24"/>
            </w:rPr>
            <w:t>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2 also contains a provision to provide the full amount of the $40,000 homestead exemption increase to over 65/disabled exemption holders that did not receive the full benefit from 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3 and S</w:t>
          </w:r>
          <w:r>
            <w:rPr>
              <w:rFonts w:eastAsia="Times New Roman" w:cs="Times New Roman"/>
              <w:bCs/>
              <w:szCs w:val="24"/>
            </w:rPr>
            <w:t>.</w:t>
          </w:r>
          <w:r w:rsidRPr="007B7164">
            <w:rPr>
              <w:rFonts w:eastAsia="Times New Roman" w:cs="Times New Roman"/>
              <w:bCs/>
              <w:szCs w:val="24"/>
            </w:rPr>
            <w:t>B</w:t>
          </w:r>
          <w:r>
            <w:rPr>
              <w:rFonts w:eastAsia="Times New Roman" w:cs="Times New Roman"/>
              <w:bCs/>
              <w:szCs w:val="24"/>
            </w:rPr>
            <w:t>.</w:t>
          </w:r>
          <w:r w:rsidRPr="007B7164">
            <w:rPr>
              <w:rFonts w:eastAsia="Times New Roman" w:cs="Times New Roman"/>
              <w:bCs/>
              <w:szCs w:val="24"/>
            </w:rPr>
            <w:t xml:space="preserve"> 1 that was approved by voters in May 2022.  Additionally,  S</w:t>
          </w:r>
          <w:r>
            <w:rPr>
              <w:rFonts w:eastAsia="Times New Roman" w:cs="Times New Roman"/>
              <w:bCs/>
              <w:szCs w:val="24"/>
            </w:rPr>
            <w:t>.</w:t>
          </w:r>
          <w:r w:rsidRPr="007B7164">
            <w:rPr>
              <w:rFonts w:eastAsia="Times New Roman" w:cs="Times New Roman"/>
              <w:bCs/>
              <w:szCs w:val="24"/>
            </w:rPr>
            <w:t>J</w:t>
          </w:r>
          <w:r>
            <w:rPr>
              <w:rFonts w:eastAsia="Times New Roman" w:cs="Times New Roman"/>
              <w:bCs/>
              <w:szCs w:val="24"/>
            </w:rPr>
            <w:t>.</w:t>
          </w:r>
          <w:r w:rsidRPr="007B7164">
            <w:rPr>
              <w:rFonts w:eastAsia="Times New Roman" w:cs="Times New Roman"/>
              <w:bCs/>
              <w:szCs w:val="24"/>
            </w:rPr>
            <w:t>R</w:t>
          </w:r>
          <w:r>
            <w:rPr>
              <w:rFonts w:eastAsia="Times New Roman" w:cs="Times New Roman"/>
              <w:bCs/>
              <w:szCs w:val="24"/>
            </w:rPr>
            <w:t>.</w:t>
          </w:r>
          <w:r w:rsidRPr="007B7164">
            <w:rPr>
              <w:rFonts w:eastAsia="Times New Roman" w:cs="Times New Roman"/>
              <w:bCs/>
              <w:szCs w:val="24"/>
            </w:rPr>
            <w:t xml:space="preserve"> </w:t>
          </w:r>
          <w:r>
            <w:rPr>
              <w:rFonts w:eastAsia="Times New Roman" w:cs="Times New Roman"/>
              <w:bCs/>
              <w:szCs w:val="24"/>
            </w:rPr>
            <w:t>2</w:t>
          </w:r>
          <w:r w:rsidRPr="007B7164">
            <w:rPr>
              <w:rFonts w:eastAsia="Times New Roman" w:cs="Times New Roman"/>
              <w:bCs/>
              <w:szCs w:val="24"/>
            </w:rPr>
            <w:t xml:space="preserve"> contains language that if a future </w:t>
          </w:r>
          <w:r>
            <w:rPr>
              <w:rFonts w:eastAsia="Times New Roman" w:cs="Times New Roman"/>
              <w:bCs/>
              <w:szCs w:val="24"/>
            </w:rPr>
            <w:t>l</w:t>
          </w:r>
          <w:r w:rsidRPr="007B7164">
            <w:rPr>
              <w:rFonts w:eastAsia="Times New Roman" w:cs="Times New Roman"/>
              <w:bCs/>
              <w:szCs w:val="24"/>
            </w:rPr>
            <w:t>egislature increases the homestead exemption, over 65/disabled exemption holders will automatically benefit from the increased exemption amount.  This provision will eliminate the need to have a separate constitutional amendment every time the exemption amount is increased for over 65/disabled exemption holders.</w:t>
          </w: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r w:rsidRPr="007B7164">
            <w:rPr>
              <w:rFonts w:eastAsia="Times New Roman" w:cs="Times New Roman"/>
              <w:bCs/>
              <w:szCs w:val="24"/>
            </w:rPr>
            <w:t>*Source: https://comptroller.texas.gov/taxes/property-tax/rates/index.php</w:t>
          </w:r>
        </w:p>
        <w:p w:rsidR="008B0F4B" w:rsidRPr="007B7164" w:rsidRDefault="008B0F4B" w:rsidP="002A3363">
          <w:pPr>
            <w:shd w:val="clear" w:color="000000" w:fill="auto"/>
            <w:spacing w:after="0" w:line="240" w:lineRule="auto"/>
            <w:jc w:val="both"/>
            <w:divId w:val="2050494585"/>
            <w:rPr>
              <w:rFonts w:eastAsia="Times New Roman" w:cs="Times New Roman"/>
              <w:bCs/>
              <w:szCs w:val="24"/>
            </w:rPr>
          </w:pPr>
          <w:r w:rsidRPr="007B7164">
            <w:rPr>
              <w:rFonts w:eastAsia="Times New Roman" w:cs="Times New Roman"/>
              <w:bCs/>
              <w:szCs w:val="24"/>
            </w:rPr>
            <w:tab/>
            <w:t xml:space="preserve">   2022 School District Rates and Levies Report</w:t>
          </w:r>
        </w:p>
        <w:p w:rsidR="008B0F4B" w:rsidRPr="002A3363" w:rsidRDefault="008B0F4B" w:rsidP="002A3363">
          <w:pPr>
            <w:pStyle w:val="NormalWeb"/>
            <w:shd w:val="clear" w:color="000000" w:fill="auto"/>
            <w:spacing w:before="0" w:beforeAutospacing="0" w:after="0" w:afterAutospacing="0"/>
            <w:jc w:val="both"/>
            <w:divId w:val="2050494585"/>
          </w:pPr>
          <w:r w:rsidRPr="007B7164">
            <w:rPr>
              <w:rFonts w:eastAsia="Times New Roman"/>
              <w:bCs/>
            </w:rPr>
            <w:tab/>
            <w:t xml:space="preserve">   Statewide ISD average tax rate calculated by Local Government Committee staff</w:t>
          </w:r>
        </w:p>
        <w:p w:rsidR="008B0F4B" w:rsidRPr="00D70925" w:rsidRDefault="008B0F4B" w:rsidP="002A3363">
          <w:pPr>
            <w:shd w:val="clear" w:color="000000" w:fill="auto"/>
            <w:spacing w:after="0" w:line="240" w:lineRule="auto"/>
            <w:jc w:val="both"/>
            <w:rPr>
              <w:rFonts w:eastAsia="Times New Roman" w:cs="Times New Roman"/>
              <w:bCs/>
              <w:szCs w:val="24"/>
            </w:rPr>
          </w:pPr>
        </w:p>
      </w:sdtContent>
    </w:sdt>
    <w:p w:rsidR="008B0F4B" w:rsidRDefault="008B0F4B" w:rsidP="000F1DF9">
      <w:pPr>
        <w:spacing w:after="0" w:line="240" w:lineRule="auto"/>
        <w:jc w:val="both"/>
        <w:rPr>
          <w:rFonts w:eastAsia="Times New Roman" w:cs="Times New Roman"/>
          <w:b/>
          <w:szCs w:val="24"/>
          <w:u w:val="single"/>
        </w:rPr>
      </w:pPr>
      <w:bookmarkStart w:id="0" w:name="EnrolledProposed"/>
      <w:bookmarkStart w:id="1" w:name="AmendsCurrentLaw"/>
      <w:bookmarkEnd w:id="0"/>
      <w:bookmarkEnd w:id="1"/>
      <w:r w:rsidRPr="007B7164">
        <w:rPr>
          <w:rFonts w:eastAsia="Times New Roman" w:cs="Times New Roman"/>
          <w:bCs/>
          <w:szCs w:val="24"/>
        </w:rPr>
        <w:t xml:space="preserve">S.J.R. </w:t>
      </w:r>
      <w:r>
        <w:rPr>
          <w:rFonts w:eastAsia="Times New Roman" w:cs="Times New Roman"/>
          <w:bCs/>
          <w:szCs w:val="24"/>
        </w:rPr>
        <w:t>2</w:t>
      </w:r>
      <w:r w:rsidRPr="007B7164">
        <w:rPr>
          <w:rFonts w:eastAsia="Times New Roman" w:cs="Times New Roman"/>
          <w:bCs/>
          <w:szCs w:val="24"/>
        </w:rPr>
        <w:t xml:space="preserve"> proposes a constitutional amendment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8B0F4B" w:rsidRPr="002A3363" w:rsidRDefault="008B0F4B" w:rsidP="000F1DF9">
      <w:pPr>
        <w:spacing w:after="0" w:line="240" w:lineRule="auto"/>
        <w:jc w:val="both"/>
        <w:rPr>
          <w:rFonts w:eastAsia="Times New Roman" w:cs="Times New Roman"/>
          <w:szCs w:val="24"/>
        </w:rPr>
      </w:pPr>
    </w:p>
    <w:p w:rsidR="008B0F4B" w:rsidRPr="005C2A78" w:rsidRDefault="008B0F4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F8CD25F497476AB0A1CDB055787610"/>
          </w:placeholder>
        </w:sdtPr>
        <w:sdtContent>
          <w:r>
            <w:rPr>
              <w:rFonts w:eastAsia="Times New Roman" w:cs="Times New Roman"/>
              <w:b/>
              <w:szCs w:val="24"/>
              <w:u w:val="single"/>
            </w:rPr>
            <w:t>RULEMAKING AUTHORITY</w:t>
          </w:r>
        </w:sdtContent>
      </w:sdt>
    </w:p>
    <w:p w:rsidR="008B0F4B" w:rsidRPr="006529C4" w:rsidRDefault="008B0F4B" w:rsidP="00774EC7">
      <w:pPr>
        <w:spacing w:after="0" w:line="240" w:lineRule="auto"/>
        <w:jc w:val="both"/>
        <w:rPr>
          <w:rFonts w:cs="Times New Roman"/>
          <w:szCs w:val="24"/>
        </w:rPr>
      </w:pPr>
    </w:p>
    <w:p w:rsidR="008B0F4B" w:rsidRPr="006529C4" w:rsidRDefault="008B0F4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0F4B" w:rsidRPr="006529C4" w:rsidRDefault="008B0F4B" w:rsidP="00774EC7">
      <w:pPr>
        <w:spacing w:after="0" w:line="240" w:lineRule="auto"/>
        <w:jc w:val="both"/>
        <w:rPr>
          <w:rFonts w:cs="Times New Roman"/>
          <w:szCs w:val="24"/>
        </w:rPr>
      </w:pPr>
    </w:p>
    <w:p w:rsidR="008B0F4B" w:rsidRPr="005C2A78" w:rsidRDefault="008B0F4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7EEED183B44BC5A5D0B80AF89E8849"/>
          </w:placeholder>
        </w:sdtPr>
        <w:sdtContent>
          <w:r>
            <w:rPr>
              <w:rFonts w:eastAsia="Times New Roman" w:cs="Times New Roman"/>
              <w:b/>
              <w:szCs w:val="24"/>
              <w:u w:val="single"/>
            </w:rPr>
            <w:t>SECTION BY SECTION ANALYSIS</w:t>
          </w:r>
        </w:sdtContent>
      </w:sdt>
    </w:p>
    <w:p w:rsidR="008B0F4B" w:rsidRPr="005C2A78" w:rsidRDefault="008B0F4B" w:rsidP="000F1DF9">
      <w:pPr>
        <w:spacing w:after="0" w:line="240" w:lineRule="auto"/>
        <w:jc w:val="both"/>
        <w:rPr>
          <w:rFonts w:eastAsia="Times New Roman" w:cs="Times New Roman"/>
          <w:szCs w:val="24"/>
        </w:rPr>
      </w:pPr>
    </w:p>
    <w:p w:rsidR="008B0F4B" w:rsidRDefault="008B0F4B" w:rsidP="002A3363">
      <w:pPr>
        <w:spacing w:after="0" w:line="240" w:lineRule="auto"/>
        <w:jc w:val="both"/>
        <w:rPr>
          <w:rFonts w:eastAsia="Times New Roman" w:cs="Times New Roman"/>
          <w:szCs w:val="24"/>
        </w:rPr>
      </w:pPr>
      <w:r w:rsidRPr="003E41E1">
        <w:rPr>
          <w:rFonts w:eastAsia="Times New Roman" w:cs="Times New Roman"/>
          <w:szCs w:val="24"/>
        </w:rPr>
        <w:t xml:space="preserve">SECTION 1. </w:t>
      </w:r>
      <w:r>
        <w:rPr>
          <w:rFonts w:eastAsia="Times New Roman" w:cs="Times New Roman"/>
          <w:szCs w:val="24"/>
        </w:rPr>
        <w:t>Amends</w:t>
      </w:r>
      <w:r w:rsidRPr="003E41E1">
        <w:rPr>
          <w:rFonts w:eastAsia="Times New Roman" w:cs="Times New Roman"/>
          <w:szCs w:val="24"/>
        </w:rPr>
        <w:t xml:space="preserve"> Sections 1-b(c) and (d), Article VIII, Texas Constitution, as follows:</w:t>
      </w:r>
    </w:p>
    <w:p w:rsidR="008B0F4B" w:rsidRPr="003E41E1" w:rsidRDefault="008B0F4B" w:rsidP="002A3363">
      <w:pPr>
        <w:spacing w:after="0" w:line="240" w:lineRule="auto"/>
        <w:jc w:val="both"/>
        <w:rPr>
          <w:rFonts w:eastAsia="Times New Roman" w:cs="Times New Roman"/>
          <w:szCs w:val="24"/>
        </w:rPr>
      </w:pPr>
    </w:p>
    <w:p w:rsidR="008B0F4B" w:rsidRDefault="008B0F4B" w:rsidP="002A3363">
      <w:pPr>
        <w:spacing w:after="0" w:line="240" w:lineRule="auto"/>
        <w:ind w:left="720"/>
        <w:jc w:val="both"/>
        <w:rPr>
          <w:rFonts w:eastAsia="Times New Roman" w:cs="Times New Roman"/>
          <w:szCs w:val="24"/>
        </w:rPr>
      </w:pPr>
      <w:r w:rsidRPr="003E41E1">
        <w:rPr>
          <w:rFonts w:eastAsia="Times New Roman" w:cs="Times New Roman"/>
          <w:szCs w:val="24"/>
        </w:rPr>
        <w:t xml:space="preserve">(c) </w:t>
      </w:r>
      <w:r>
        <w:rPr>
          <w:rFonts w:eastAsia="Times New Roman" w:cs="Times New Roman"/>
          <w:szCs w:val="24"/>
        </w:rPr>
        <w:t>Provides that t</w:t>
      </w:r>
      <w:r w:rsidRPr="003E41E1">
        <w:rPr>
          <w:rFonts w:eastAsia="Times New Roman" w:cs="Times New Roman"/>
          <w:szCs w:val="24"/>
        </w:rPr>
        <w:t>he amount of $100,000</w:t>
      </w:r>
      <w:r>
        <w:rPr>
          <w:rFonts w:eastAsia="Times New Roman" w:cs="Times New Roman"/>
          <w:szCs w:val="24"/>
        </w:rPr>
        <w:t xml:space="preserve">, rather than </w:t>
      </w:r>
      <w:r w:rsidRPr="003E41E1">
        <w:rPr>
          <w:rFonts w:eastAsia="Times New Roman" w:cs="Times New Roman"/>
          <w:szCs w:val="24"/>
        </w:rPr>
        <w:t>$40,000</w:t>
      </w:r>
      <w:r>
        <w:rPr>
          <w:rFonts w:eastAsia="Times New Roman" w:cs="Times New Roman"/>
          <w:szCs w:val="24"/>
        </w:rPr>
        <w:t>,</w:t>
      </w:r>
      <w:r w:rsidRPr="003E41E1">
        <w:rPr>
          <w:rFonts w:eastAsia="Times New Roman" w:cs="Times New Roman"/>
          <w:szCs w:val="24"/>
        </w:rPr>
        <w:t xml:space="preserve"> of the market value of the residence </w:t>
      </w:r>
      <w:r>
        <w:rPr>
          <w:rFonts w:eastAsia="Times New Roman" w:cs="Times New Roman"/>
          <w:szCs w:val="24"/>
        </w:rPr>
        <w:t>homestead</w:t>
      </w:r>
      <w:r w:rsidRPr="003E41E1">
        <w:rPr>
          <w:rFonts w:eastAsia="Times New Roman" w:cs="Times New Roman"/>
          <w:szCs w:val="24"/>
        </w:rPr>
        <w:t xml:space="preserve"> of a married or unmarried adult, including one living alone, is exempt from ad valorem taxation for general elementary and secondary public school purposes. </w:t>
      </w:r>
    </w:p>
    <w:p w:rsidR="008B0F4B" w:rsidRDefault="008B0F4B" w:rsidP="002A3363">
      <w:pPr>
        <w:spacing w:after="0" w:line="240" w:lineRule="auto"/>
        <w:ind w:left="720"/>
        <w:jc w:val="both"/>
        <w:rPr>
          <w:rFonts w:eastAsia="Times New Roman" w:cs="Times New Roman"/>
          <w:szCs w:val="24"/>
        </w:rPr>
      </w:pPr>
    </w:p>
    <w:p w:rsidR="008B0F4B" w:rsidRDefault="008B0F4B" w:rsidP="002A3363">
      <w:pPr>
        <w:spacing w:after="0" w:line="240" w:lineRule="auto"/>
        <w:ind w:left="720"/>
        <w:jc w:val="both"/>
        <w:rPr>
          <w:rFonts w:eastAsia="Times New Roman" w:cs="Times New Roman"/>
          <w:szCs w:val="24"/>
        </w:rPr>
      </w:pPr>
      <w:r w:rsidRPr="003E41E1">
        <w:rPr>
          <w:rFonts w:eastAsia="Times New Roman" w:cs="Times New Roman"/>
          <w:szCs w:val="24"/>
        </w:rPr>
        <w:t xml:space="preserve">(d) </w:t>
      </w:r>
      <w:r>
        <w:rPr>
          <w:rFonts w:eastAsia="Times New Roman" w:cs="Times New Roman"/>
          <w:szCs w:val="24"/>
        </w:rPr>
        <w:t>Requires the legislature, f</w:t>
      </w:r>
      <w:r w:rsidRPr="003E41E1">
        <w:rPr>
          <w:rFonts w:eastAsia="Times New Roman" w:cs="Times New Roman"/>
          <w:szCs w:val="24"/>
        </w:rPr>
        <w:t xml:space="preserve">or a residence </w:t>
      </w:r>
      <w:r>
        <w:rPr>
          <w:rFonts w:eastAsia="Times New Roman" w:cs="Times New Roman"/>
          <w:szCs w:val="24"/>
        </w:rPr>
        <w:t>homestead</w:t>
      </w:r>
      <w:r w:rsidRPr="003E41E1">
        <w:rPr>
          <w:rFonts w:eastAsia="Times New Roman" w:cs="Times New Roman"/>
          <w:szCs w:val="24"/>
        </w:rPr>
        <w:t xml:space="preserve"> subject to the limitation provided by this subsection in the 2021 tax year or an earlier tax year, </w:t>
      </w:r>
      <w:r>
        <w:rPr>
          <w:rFonts w:eastAsia="Times New Roman" w:cs="Times New Roman"/>
          <w:szCs w:val="24"/>
        </w:rPr>
        <w:t>to</w:t>
      </w:r>
      <w:r w:rsidRPr="003E41E1">
        <w:rPr>
          <w:rFonts w:eastAsia="Times New Roman" w:cs="Times New Roman"/>
          <w:szCs w:val="24"/>
        </w:rPr>
        <w:t xml:space="preserve"> provide for a reduction in the amount of the limitation for the 2023 tax year and subsequent tax years in an amount equal to $15,000 multiplied by the 2022 tax rate for general elementary and secondary public school purposes applicable to the residence </w:t>
      </w:r>
      <w:r>
        <w:rPr>
          <w:rFonts w:eastAsia="Times New Roman" w:cs="Times New Roman"/>
          <w:szCs w:val="24"/>
        </w:rPr>
        <w:t>homestead</w:t>
      </w:r>
      <w:r w:rsidRPr="003E41E1">
        <w:rPr>
          <w:rFonts w:eastAsia="Times New Roman" w:cs="Times New Roman"/>
          <w:szCs w:val="24"/>
        </w:rPr>
        <w:t xml:space="preserve">. </w:t>
      </w:r>
      <w:r>
        <w:rPr>
          <w:rFonts w:eastAsia="Times New Roman" w:cs="Times New Roman"/>
          <w:szCs w:val="24"/>
        </w:rPr>
        <w:t>Requires the legislature, b</w:t>
      </w:r>
      <w:r w:rsidRPr="003E41E1">
        <w:rPr>
          <w:rFonts w:eastAsia="Times New Roman" w:cs="Times New Roman"/>
          <w:szCs w:val="24"/>
        </w:rPr>
        <w:t xml:space="preserve">eginning with the 2023 tax year, for any tax year in which the amount of the exemption provided by Subsection (c) of </w:t>
      </w:r>
      <w:r>
        <w:rPr>
          <w:rFonts w:eastAsia="Times New Roman" w:cs="Times New Roman"/>
          <w:szCs w:val="24"/>
        </w:rPr>
        <w:t xml:space="preserve">Section 1-b (Residence Homestead Tax Exemptions and Limitations) </w:t>
      </w:r>
      <w:r w:rsidRPr="003E41E1">
        <w:rPr>
          <w:rFonts w:eastAsia="Times New Roman" w:cs="Times New Roman"/>
          <w:szCs w:val="24"/>
        </w:rPr>
        <w:t xml:space="preserve">applicable to the residence </w:t>
      </w:r>
      <w:r>
        <w:rPr>
          <w:rFonts w:eastAsia="Times New Roman" w:cs="Times New Roman"/>
          <w:szCs w:val="24"/>
        </w:rPr>
        <w:t>homestead</w:t>
      </w:r>
      <w:r w:rsidRPr="003E41E1">
        <w:rPr>
          <w:rFonts w:eastAsia="Times New Roman" w:cs="Times New Roman"/>
          <w:szCs w:val="24"/>
        </w:rPr>
        <w:t xml:space="preserve"> of a married or unmarried adult, including one living alone, or the amount of the exemption provided by Subsection (c) of </w:t>
      </w:r>
      <w:r>
        <w:rPr>
          <w:rFonts w:eastAsia="Times New Roman" w:cs="Times New Roman"/>
          <w:szCs w:val="24"/>
        </w:rPr>
        <w:t xml:space="preserve">this section </w:t>
      </w:r>
      <w:r w:rsidRPr="003E41E1">
        <w:rPr>
          <w:rFonts w:eastAsia="Times New Roman" w:cs="Times New Roman"/>
          <w:szCs w:val="24"/>
        </w:rPr>
        <w:t xml:space="preserve">applicable to the residence </w:t>
      </w:r>
      <w:r>
        <w:rPr>
          <w:rFonts w:eastAsia="Times New Roman" w:cs="Times New Roman"/>
          <w:szCs w:val="24"/>
        </w:rPr>
        <w:t>homestead</w:t>
      </w:r>
      <w:r w:rsidRPr="003E41E1">
        <w:rPr>
          <w:rFonts w:eastAsia="Times New Roman" w:cs="Times New Roman"/>
          <w:szCs w:val="24"/>
        </w:rPr>
        <w:t xml:space="preserve"> of a person who is disabled as defined by Subsection (b)</w:t>
      </w:r>
      <w:r>
        <w:rPr>
          <w:rFonts w:eastAsia="Times New Roman" w:cs="Times New Roman"/>
          <w:szCs w:val="24"/>
        </w:rPr>
        <w:t xml:space="preserve"> (relating to authorizing t</w:t>
      </w:r>
      <w:r w:rsidRPr="003E41E1">
        <w:rPr>
          <w:rFonts w:eastAsia="Times New Roman" w:cs="Times New Roman"/>
          <w:szCs w:val="24"/>
        </w:rPr>
        <w:t xml:space="preserve">he governing body of any county, city, town, school district, or other political subdivision of the </w:t>
      </w:r>
      <w:r>
        <w:rPr>
          <w:rFonts w:eastAsia="Times New Roman" w:cs="Times New Roman"/>
          <w:szCs w:val="24"/>
        </w:rPr>
        <w:t>s</w:t>
      </w:r>
      <w:r w:rsidRPr="003E41E1">
        <w:rPr>
          <w:rFonts w:eastAsia="Times New Roman" w:cs="Times New Roman"/>
          <w:szCs w:val="24"/>
        </w:rPr>
        <w:t xml:space="preserve">tate </w:t>
      </w:r>
      <w:r>
        <w:rPr>
          <w:rFonts w:eastAsia="Times New Roman" w:cs="Times New Roman"/>
          <w:szCs w:val="24"/>
        </w:rPr>
        <w:t>to</w:t>
      </w:r>
      <w:r w:rsidRPr="003E41E1">
        <w:rPr>
          <w:rFonts w:eastAsia="Times New Roman" w:cs="Times New Roman"/>
          <w:szCs w:val="24"/>
        </w:rPr>
        <w:t xml:space="preserve"> exempt not less than $3,000 of the market value of residence </w:t>
      </w:r>
      <w:r>
        <w:rPr>
          <w:rFonts w:eastAsia="Times New Roman" w:cs="Times New Roman"/>
          <w:szCs w:val="24"/>
        </w:rPr>
        <w:t>homestead</w:t>
      </w:r>
      <w:r w:rsidRPr="003E41E1">
        <w:rPr>
          <w:rFonts w:eastAsia="Times New Roman" w:cs="Times New Roman"/>
          <w:szCs w:val="24"/>
        </w:rPr>
        <w:t>s of persons, married or unmarried, including those living alone, who are under a disability for purposes of payment of disability insurance benefits under Federal Old-Age, Survivors, and Disability Insurance or its successor or of married or unmarried persons 65 years of age or older, including those living alone, from all ad valorem taxes thereafter levied by the political subdivision</w:t>
      </w:r>
      <w:r>
        <w:rPr>
          <w:rFonts w:eastAsia="Times New Roman" w:cs="Times New Roman"/>
          <w:szCs w:val="24"/>
        </w:rPr>
        <w:t>)</w:t>
      </w:r>
      <w:r w:rsidRPr="003E41E1">
        <w:rPr>
          <w:rFonts w:eastAsia="Times New Roman" w:cs="Times New Roman"/>
          <w:szCs w:val="24"/>
        </w:rPr>
        <w:t xml:space="preserve"> of this section and of a person 65 years of age or older is increased, </w:t>
      </w:r>
      <w:r>
        <w:rPr>
          <w:rFonts w:eastAsia="Times New Roman" w:cs="Times New Roman"/>
          <w:szCs w:val="24"/>
        </w:rPr>
        <w:t>to</w:t>
      </w:r>
      <w:r w:rsidRPr="003E41E1">
        <w:rPr>
          <w:rFonts w:eastAsia="Times New Roman" w:cs="Times New Roman"/>
          <w:szCs w:val="24"/>
        </w:rPr>
        <w:t xml:space="preserve"> provide for a reduction for that tax year and subsequent tax years in the amount of the limitation provided by this subsection applicable to a residence </w:t>
      </w:r>
      <w:r>
        <w:rPr>
          <w:rFonts w:eastAsia="Times New Roman" w:cs="Times New Roman"/>
          <w:szCs w:val="24"/>
        </w:rPr>
        <w:t>homestead</w:t>
      </w:r>
      <w:r w:rsidRPr="003E41E1">
        <w:rPr>
          <w:rFonts w:eastAsia="Times New Roman" w:cs="Times New Roman"/>
          <w:szCs w:val="24"/>
        </w:rPr>
        <w:t xml:space="preserve">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w:t>
      </w:r>
      <w:r>
        <w:rPr>
          <w:rFonts w:eastAsia="Times New Roman" w:cs="Times New Roman"/>
          <w:szCs w:val="24"/>
        </w:rPr>
        <w:t>homestead</w:t>
      </w:r>
      <w:r w:rsidRPr="003E41E1">
        <w:rPr>
          <w:rFonts w:eastAsia="Times New Roman" w:cs="Times New Roman"/>
          <w:szCs w:val="24"/>
        </w:rPr>
        <w:t xml:space="preserve"> for the tax year in which the amount of the exemption is increased.</w:t>
      </w:r>
    </w:p>
    <w:p w:rsidR="008B0F4B" w:rsidRPr="003E41E1" w:rsidRDefault="008B0F4B" w:rsidP="002A3363">
      <w:pPr>
        <w:spacing w:after="0" w:line="240" w:lineRule="auto"/>
        <w:ind w:left="720"/>
        <w:jc w:val="both"/>
        <w:rPr>
          <w:rFonts w:eastAsia="Times New Roman" w:cs="Times New Roman"/>
          <w:szCs w:val="24"/>
        </w:rPr>
      </w:pPr>
    </w:p>
    <w:p w:rsidR="008B0F4B" w:rsidRDefault="008B0F4B" w:rsidP="002A3363">
      <w:pPr>
        <w:spacing w:after="0" w:line="240" w:lineRule="auto"/>
        <w:jc w:val="both"/>
        <w:rPr>
          <w:rFonts w:eastAsia="Times New Roman" w:cs="Times New Roman"/>
          <w:szCs w:val="24"/>
        </w:rPr>
      </w:pPr>
      <w:r w:rsidRPr="003E41E1">
        <w:rPr>
          <w:rFonts w:eastAsia="Times New Roman" w:cs="Times New Roman"/>
          <w:szCs w:val="24"/>
        </w:rPr>
        <w:t xml:space="preserve">SECTION 2. </w:t>
      </w:r>
      <w:r>
        <w:rPr>
          <w:rFonts w:eastAsia="Times New Roman" w:cs="Times New Roman"/>
          <w:szCs w:val="24"/>
        </w:rPr>
        <w:t>Amends</w:t>
      </w:r>
      <w:r w:rsidRPr="003E41E1">
        <w:rPr>
          <w:rFonts w:eastAsia="Times New Roman" w:cs="Times New Roman"/>
          <w:szCs w:val="24"/>
        </w:rPr>
        <w:t xml:space="preserve"> Section 22, Article VIII, Texas Constitution, by adding Subsection (a-1)</w:t>
      </w:r>
      <w:r>
        <w:rPr>
          <w:rFonts w:eastAsia="Times New Roman" w:cs="Times New Roman"/>
          <w:szCs w:val="24"/>
        </w:rPr>
        <w:t xml:space="preserve">, as </w:t>
      </w:r>
      <w:r w:rsidRPr="003E41E1">
        <w:rPr>
          <w:rFonts w:eastAsia="Times New Roman" w:cs="Times New Roman"/>
          <w:szCs w:val="24"/>
        </w:rPr>
        <w:t>follows:</w:t>
      </w:r>
    </w:p>
    <w:p w:rsidR="008B0F4B" w:rsidRPr="003E41E1" w:rsidRDefault="008B0F4B" w:rsidP="002A3363">
      <w:pPr>
        <w:spacing w:after="0" w:line="240" w:lineRule="auto"/>
        <w:jc w:val="both"/>
        <w:rPr>
          <w:rFonts w:eastAsia="Times New Roman" w:cs="Times New Roman"/>
          <w:szCs w:val="24"/>
        </w:rPr>
      </w:pPr>
    </w:p>
    <w:p w:rsidR="008B0F4B" w:rsidRDefault="008B0F4B" w:rsidP="002A3363">
      <w:pPr>
        <w:spacing w:after="0" w:line="240" w:lineRule="auto"/>
        <w:ind w:left="720"/>
        <w:jc w:val="both"/>
        <w:rPr>
          <w:rFonts w:eastAsia="Times New Roman" w:cs="Times New Roman"/>
          <w:szCs w:val="24"/>
        </w:rPr>
      </w:pPr>
      <w:r w:rsidRPr="003E41E1">
        <w:rPr>
          <w:rFonts w:eastAsia="Times New Roman" w:cs="Times New Roman"/>
          <w:szCs w:val="24"/>
        </w:rPr>
        <w:t xml:space="preserve">(a-1) </w:t>
      </w:r>
      <w:r>
        <w:rPr>
          <w:rFonts w:eastAsia="Times New Roman" w:cs="Times New Roman"/>
          <w:szCs w:val="24"/>
        </w:rPr>
        <w:t>Provides that the</w:t>
      </w:r>
      <w:r w:rsidRPr="003E41E1">
        <w:rPr>
          <w:rFonts w:eastAsia="Times New Roman" w:cs="Times New Roman"/>
          <w:szCs w:val="24"/>
        </w:rPr>
        <w:t xml:space="preserve"> </w:t>
      </w:r>
      <w:r>
        <w:rPr>
          <w:rFonts w:eastAsia="Times New Roman" w:cs="Times New Roman"/>
          <w:szCs w:val="24"/>
        </w:rPr>
        <w:t>a</w:t>
      </w:r>
      <w:r w:rsidRPr="003E41E1">
        <w:rPr>
          <w:rFonts w:eastAsia="Times New Roman" w:cs="Times New Roman"/>
          <w:szCs w:val="24"/>
        </w:rPr>
        <w:t xml:space="preserve">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w:t>
      </w:r>
      <w:r>
        <w:rPr>
          <w:rFonts w:eastAsia="Times New Roman" w:cs="Times New Roman"/>
          <w:szCs w:val="24"/>
        </w:rPr>
        <w:t xml:space="preserve">(relating to prohibiting the </w:t>
      </w:r>
      <w:r w:rsidRPr="003E41E1">
        <w:rPr>
          <w:rFonts w:eastAsia="Times New Roman" w:cs="Times New Roman"/>
          <w:szCs w:val="24"/>
        </w:rPr>
        <w:t xml:space="preserve">rate of growth of appropriations from state tax revenues not dedicated by this constitution </w:t>
      </w:r>
      <w:r>
        <w:rPr>
          <w:rFonts w:eastAsia="Times New Roman" w:cs="Times New Roman"/>
          <w:szCs w:val="24"/>
        </w:rPr>
        <w:t>from exceeding the</w:t>
      </w:r>
      <w:r w:rsidRPr="003E41E1">
        <w:rPr>
          <w:rFonts w:eastAsia="Times New Roman" w:cs="Times New Roman"/>
          <w:szCs w:val="24"/>
        </w:rPr>
        <w:t xml:space="preserve"> estimated rate of growth of the state's economy</w:t>
      </w:r>
      <w:r>
        <w:rPr>
          <w:rFonts w:eastAsia="Times New Roman" w:cs="Times New Roman"/>
          <w:szCs w:val="24"/>
        </w:rPr>
        <w:t xml:space="preserve">) </w:t>
      </w:r>
      <w:r w:rsidRPr="003E41E1">
        <w:rPr>
          <w:rFonts w:eastAsia="Times New Roman" w:cs="Times New Roman"/>
          <w:szCs w:val="24"/>
        </w:rPr>
        <w:t xml:space="preserve">of </w:t>
      </w:r>
      <w:r>
        <w:rPr>
          <w:rFonts w:eastAsia="Times New Roman" w:cs="Times New Roman"/>
          <w:szCs w:val="24"/>
        </w:rPr>
        <w:t>S</w:t>
      </w:r>
      <w:r w:rsidRPr="003E41E1">
        <w:rPr>
          <w:rFonts w:eastAsia="Times New Roman" w:cs="Times New Roman"/>
          <w:szCs w:val="24"/>
        </w:rPr>
        <w:t>ection</w:t>
      </w:r>
      <w:r>
        <w:rPr>
          <w:rFonts w:eastAsia="Times New Roman" w:cs="Times New Roman"/>
          <w:szCs w:val="24"/>
        </w:rPr>
        <w:t xml:space="preserve"> 22 (Restriction on Rate of Growth of Appropriations). </w:t>
      </w:r>
    </w:p>
    <w:p w:rsidR="008B0F4B" w:rsidRPr="003E41E1" w:rsidRDefault="008B0F4B" w:rsidP="002A3363">
      <w:pPr>
        <w:spacing w:after="0" w:line="240" w:lineRule="auto"/>
        <w:ind w:left="720"/>
        <w:jc w:val="both"/>
        <w:rPr>
          <w:rFonts w:eastAsia="Times New Roman" w:cs="Times New Roman"/>
          <w:szCs w:val="24"/>
        </w:rPr>
      </w:pPr>
    </w:p>
    <w:p w:rsidR="008B0F4B" w:rsidRDefault="008B0F4B" w:rsidP="002A3363">
      <w:pPr>
        <w:spacing w:after="0" w:line="240" w:lineRule="auto"/>
        <w:jc w:val="both"/>
        <w:rPr>
          <w:rFonts w:eastAsia="Times New Roman" w:cs="Times New Roman"/>
          <w:szCs w:val="24"/>
        </w:rPr>
      </w:pPr>
      <w:r w:rsidRPr="003E41E1">
        <w:rPr>
          <w:rFonts w:eastAsia="Times New Roman" w:cs="Times New Roman"/>
          <w:szCs w:val="24"/>
        </w:rPr>
        <w:t>SECTION 3.</w:t>
      </w:r>
      <w:r>
        <w:rPr>
          <w:rFonts w:eastAsia="Times New Roman" w:cs="Times New Roman"/>
          <w:szCs w:val="24"/>
        </w:rPr>
        <w:t xml:space="preserve"> Provides that the</w:t>
      </w:r>
      <w:r w:rsidRPr="003E41E1">
        <w:rPr>
          <w:rFonts w:eastAsia="Times New Roman" w:cs="Times New Roman"/>
          <w:szCs w:val="24"/>
        </w:rPr>
        <w:t xml:space="preserve"> following temporary provision is added to the Texas Constitution:</w:t>
      </w:r>
    </w:p>
    <w:p w:rsidR="008B0F4B" w:rsidRPr="003E41E1" w:rsidRDefault="008B0F4B" w:rsidP="002A3363">
      <w:pPr>
        <w:spacing w:after="0" w:line="240" w:lineRule="auto"/>
        <w:jc w:val="both"/>
        <w:rPr>
          <w:rFonts w:eastAsia="Times New Roman" w:cs="Times New Roman"/>
          <w:szCs w:val="24"/>
        </w:rPr>
      </w:pPr>
    </w:p>
    <w:p w:rsidR="008B0F4B" w:rsidRDefault="008B0F4B" w:rsidP="002A3363">
      <w:pPr>
        <w:spacing w:after="0" w:line="240" w:lineRule="auto"/>
        <w:ind w:left="720"/>
        <w:jc w:val="both"/>
        <w:rPr>
          <w:rFonts w:eastAsia="Times New Roman" w:cs="Times New Roman"/>
          <w:szCs w:val="24"/>
        </w:rPr>
      </w:pPr>
      <w:r w:rsidRPr="003E41E1">
        <w:rPr>
          <w:rFonts w:eastAsia="Times New Roman" w:cs="Times New Roman"/>
          <w:szCs w:val="24"/>
        </w:rPr>
        <w:t>TEMPORARY PROVISION.</w:t>
      </w:r>
      <w:r>
        <w:rPr>
          <w:rFonts w:eastAsia="Times New Roman" w:cs="Times New Roman"/>
          <w:szCs w:val="24"/>
        </w:rPr>
        <w:t xml:space="preserve"> </w:t>
      </w:r>
      <w:r w:rsidRPr="003E41E1">
        <w:rPr>
          <w:rFonts w:eastAsia="Times New Roman" w:cs="Times New Roman"/>
          <w:szCs w:val="24"/>
        </w:rPr>
        <w:t>(a)</w:t>
      </w:r>
      <w:r>
        <w:rPr>
          <w:rFonts w:eastAsia="Times New Roman" w:cs="Times New Roman"/>
          <w:szCs w:val="24"/>
        </w:rPr>
        <w:t xml:space="preserve"> Provides that t</w:t>
      </w:r>
      <w:r w:rsidRPr="003E41E1">
        <w:rPr>
          <w:rFonts w:eastAsia="Times New Roman" w:cs="Times New Roman"/>
          <w:szCs w:val="24"/>
        </w:rPr>
        <w:t xml:space="preserve">his temporary provision applies to the constitutional amendment proposed by the 88th Legislature, 1st Called Session, 2023, to increase the amount of the exemption from ad valorem taxation by a school district applicable to residence </w:t>
      </w:r>
      <w:r>
        <w:rPr>
          <w:rFonts w:eastAsia="Times New Roman" w:cs="Times New Roman"/>
          <w:szCs w:val="24"/>
        </w:rPr>
        <w:t>homestead</w:t>
      </w:r>
      <w:r w:rsidRPr="003E41E1">
        <w:rPr>
          <w:rFonts w:eastAsia="Times New Roman" w:cs="Times New Roman"/>
          <w:szCs w:val="24"/>
        </w:rPr>
        <w:t xml:space="preserve">s, to adjust the amount of the limitation on school district ad valorem taxes imposed on the residence </w:t>
      </w:r>
      <w:r>
        <w:rPr>
          <w:rFonts w:eastAsia="Times New Roman" w:cs="Times New Roman"/>
          <w:szCs w:val="24"/>
        </w:rPr>
        <w:t>homestead</w:t>
      </w:r>
      <w:r w:rsidRPr="003E41E1">
        <w:rPr>
          <w:rFonts w:eastAsia="Times New Roman" w:cs="Times New Roman"/>
          <w:szCs w:val="24"/>
        </w:rPr>
        <w:t>s of the elderly or disabled to reflect increases in certain exemption amounts, and to except certain appropriations to pay for school district ad valorem tax relief from the constitutional limitation on the rate of growth of appropriations.</w:t>
      </w:r>
    </w:p>
    <w:p w:rsidR="008B0F4B" w:rsidRPr="003E41E1" w:rsidRDefault="008B0F4B" w:rsidP="002A3363">
      <w:pPr>
        <w:spacing w:after="0" w:line="240" w:lineRule="auto"/>
        <w:ind w:left="720"/>
        <w:jc w:val="both"/>
        <w:rPr>
          <w:rFonts w:eastAsia="Times New Roman" w:cs="Times New Roman"/>
          <w:szCs w:val="24"/>
        </w:rPr>
      </w:pPr>
    </w:p>
    <w:p w:rsidR="008B0F4B" w:rsidRDefault="008B0F4B" w:rsidP="002A3363">
      <w:pPr>
        <w:spacing w:after="0" w:line="240" w:lineRule="auto"/>
        <w:ind w:left="1440"/>
        <w:jc w:val="both"/>
        <w:rPr>
          <w:rFonts w:eastAsia="Times New Roman" w:cs="Times New Roman"/>
          <w:szCs w:val="24"/>
        </w:rPr>
      </w:pPr>
      <w:r w:rsidRPr="003E41E1">
        <w:rPr>
          <w:rFonts w:eastAsia="Times New Roman" w:cs="Times New Roman"/>
          <w:szCs w:val="24"/>
        </w:rPr>
        <w:t>(b)</w:t>
      </w:r>
      <w:r>
        <w:rPr>
          <w:rFonts w:eastAsia="Times New Roman" w:cs="Times New Roman"/>
          <w:szCs w:val="24"/>
        </w:rPr>
        <w:t xml:space="preserve"> Provides that t</w:t>
      </w:r>
      <w:r w:rsidRPr="003E41E1">
        <w:rPr>
          <w:rFonts w:eastAsia="Times New Roman" w:cs="Times New Roman"/>
          <w:szCs w:val="24"/>
        </w:rPr>
        <w:t>he amendments to Sections 1-b(c) and (d), Article VIII</w:t>
      </w:r>
      <w:r>
        <w:rPr>
          <w:rFonts w:eastAsia="Times New Roman" w:cs="Times New Roman"/>
          <w:szCs w:val="24"/>
        </w:rPr>
        <w:t xml:space="preserve"> (Taxation and Revenue)</w:t>
      </w:r>
      <w:r w:rsidRPr="003E41E1">
        <w:rPr>
          <w:rFonts w:eastAsia="Times New Roman" w:cs="Times New Roman"/>
          <w:szCs w:val="24"/>
        </w:rPr>
        <w:t>, of this constitution take effect for the tax year beginning January 1, 2023.</w:t>
      </w:r>
    </w:p>
    <w:p w:rsidR="008B0F4B" w:rsidRPr="003E41E1" w:rsidRDefault="008B0F4B" w:rsidP="002A3363">
      <w:pPr>
        <w:spacing w:after="0" w:line="240" w:lineRule="auto"/>
        <w:ind w:left="1440"/>
        <w:jc w:val="both"/>
        <w:rPr>
          <w:rFonts w:eastAsia="Times New Roman" w:cs="Times New Roman"/>
          <w:szCs w:val="24"/>
        </w:rPr>
      </w:pPr>
    </w:p>
    <w:p w:rsidR="008B0F4B" w:rsidRDefault="008B0F4B" w:rsidP="002A3363">
      <w:pPr>
        <w:spacing w:after="0" w:line="240" w:lineRule="auto"/>
        <w:ind w:left="1440"/>
        <w:jc w:val="both"/>
        <w:rPr>
          <w:rFonts w:eastAsia="Times New Roman" w:cs="Times New Roman"/>
          <w:szCs w:val="24"/>
        </w:rPr>
      </w:pPr>
      <w:r w:rsidRPr="003E41E1">
        <w:rPr>
          <w:rFonts w:eastAsia="Times New Roman" w:cs="Times New Roman"/>
          <w:szCs w:val="24"/>
        </w:rPr>
        <w:t>(c)</w:t>
      </w:r>
      <w:r>
        <w:rPr>
          <w:rFonts w:eastAsia="Times New Roman" w:cs="Times New Roman"/>
          <w:szCs w:val="24"/>
        </w:rPr>
        <w:t xml:space="preserve"> Provides that t</w:t>
      </w:r>
      <w:r w:rsidRPr="003E41E1">
        <w:rPr>
          <w:rFonts w:eastAsia="Times New Roman" w:cs="Times New Roman"/>
          <w:szCs w:val="24"/>
        </w:rPr>
        <w:t>he amendment to Section 22, Article VIII, of this constitution applies to appropriations made for the state fiscal biennium beginning September 1, 2023, and subsequent state fiscal bienniums.</w:t>
      </w:r>
    </w:p>
    <w:p w:rsidR="008B0F4B" w:rsidRPr="003E41E1" w:rsidRDefault="008B0F4B" w:rsidP="002A3363">
      <w:pPr>
        <w:spacing w:after="0" w:line="240" w:lineRule="auto"/>
        <w:ind w:left="1440"/>
        <w:jc w:val="both"/>
        <w:rPr>
          <w:rFonts w:eastAsia="Times New Roman" w:cs="Times New Roman"/>
          <w:szCs w:val="24"/>
        </w:rPr>
      </w:pPr>
    </w:p>
    <w:p w:rsidR="008B0F4B" w:rsidRDefault="008B0F4B" w:rsidP="002A3363">
      <w:pPr>
        <w:spacing w:after="0" w:line="240" w:lineRule="auto"/>
        <w:ind w:left="1440"/>
        <w:jc w:val="both"/>
        <w:rPr>
          <w:rFonts w:eastAsia="Times New Roman" w:cs="Times New Roman"/>
          <w:szCs w:val="24"/>
        </w:rPr>
      </w:pPr>
      <w:r w:rsidRPr="003E41E1">
        <w:rPr>
          <w:rFonts w:eastAsia="Times New Roman" w:cs="Times New Roman"/>
          <w:szCs w:val="24"/>
        </w:rPr>
        <w:t>(d)</w:t>
      </w:r>
      <w:r>
        <w:rPr>
          <w:rFonts w:eastAsia="Times New Roman" w:cs="Times New Roman"/>
          <w:szCs w:val="24"/>
        </w:rPr>
        <w:t xml:space="preserve"> Provides that t</w:t>
      </w:r>
      <w:r w:rsidRPr="003E41E1">
        <w:rPr>
          <w:rFonts w:eastAsia="Times New Roman" w:cs="Times New Roman"/>
          <w:szCs w:val="24"/>
        </w:rPr>
        <w:t>his temporary provision expires January 1, 2025.</w:t>
      </w:r>
    </w:p>
    <w:p w:rsidR="008B0F4B" w:rsidRPr="003E41E1" w:rsidRDefault="008B0F4B" w:rsidP="002A3363">
      <w:pPr>
        <w:spacing w:after="0" w:line="240" w:lineRule="auto"/>
        <w:jc w:val="both"/>
        <w:rPr>
          <w:rFonts w:eastAsia="Times New Roman" w:cs="Times New Roman"/>
          <w:szCs w:val="24"/>
        </w:rPr>
      </w:pPr>
    </w:p>
    <w:p w:rsidR="008B0F4B" w:rsidRPr="00C8671F" w:rsidRDefault="008B0F4B" w:rsidP="002A3363">
      <w:pPr>
        <w:spacing w:after="0" w:line="240" w:lineRule="auto"/>
        <w:jc w:val="both"/>
        <w:rPr>
          <w:rFonts w:eastAsia="Times New Roman" w:cs="Times New Roman"/>
          <w:szCs w:val="24"/>
        </w:rPr>
      </w:pPr>
      <w:r w:rsidRPr="003E41E1">
        <w:rPr>
          <w:rFonts w:eastAsia="Times New Roman" w:cs="Times New Roman"/>
          <w:szCs w:val="24"/>
        </w:rPr>
        <w:t>SECTION 4.</w:t>
      </w:r>
      <w:r>
        <w:rPr>
          <w:rFonts w:eastAsia="Times New Roman" w:cs="Times New Roman"/>
          <w:szCs w:val="24"/>
        </w:rPr>
        <w:t xml:space="preserve"> Requires that the proposed constitutional amendment be submitted to the voters at an election to be held </w:t>
      </w:r>
      <w:r w:rsidRPr="008E6E9A">
        <w:rPr>
          <w:rFonts w:eastAsia="Times New Roman" w:cs="Times New Roman"/>
          <w:szCs w:val="24"/>
        </w:rPr>
        <w:t>November 7, 2023</w:t>
      </w:r>
      <w:r>
        <w:rPr>
          <w:rFonts w:eastAsia="Times New Roman" w:cs="Times New Roman"/>
          <w:szCs w:val="24"/>
        </w:rPr>
        <w:t>. Sets forth the required language of the ballot.</w:t>
      </w:r>
    </w:p>
    <w:sectPr w:rsidR="008B0F4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9A3" w:rsidRDefault="000849A3" w:rsidP="000F1DF9">
      <w:pPr>
        <w:spacing w:after="0" w:line="240" w:lineRule="auto"/>
      </w:pPr>
      <w:r>
        <w:separator/>
      </w:r>
    </w:p>
  </w:endnote>
  <w:endnote w:type="continuationSeparator" w:id="0">
    <w:p w:rsidR="000849A3" w:rsidRDefault="000849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49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0F4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0F4B">
                <w:rPr>
                  <w:sz w:val="20"/>
                  <w:szCs w:val="20"/>
                </w:rPr>
                <w:t>S.J.R.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0F4B">
                <w:rPr>
                  <w:sz w:val="20"/>
                  <w:szCs w:val="20"/>
                </w:rPr>
                <w:t>88(1)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49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9A3" w:rsidRDefault="000849A3" w:rsidP="000F1DF9">
      <w:pPr>
        <w:spacing w:after="0" w:line="240" w:lineRule="auto"/>
      </w:pPr>
      <w:r>
        <w:separator/>
      </w:r>
    </w:p>
  </w:footnote>
  <w:footnote w:type="continuationSeparator" w:id="0">
    <w:p w:rsidR="000849A3" w:rsidRDefault="000849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49A3"/>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0F4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8C6B"/>
  <w15:docId w15:val="{0F51F679-3FBF-4724-83B2-F6FBF812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0F4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E9313135E640A5A46003FA7292C8D5"/>
        <w:category>
          <w:name w:val="General"/>
          <w:gallery w:val="placeholder"/>
        </w:category>
        <w:types>
          <w:type w:val="bbPlcHdr"/>
        </w:types>
        <w:behaviors>
          <w:behavior w:val="content"/>
        </w:behaviors>
        <w:guid w:val="{A7B56960-E74F-41EA-844A-13281D64158A}"/>
      </w:docPartPr>
      <w:docPartBody>
        <w:p w:rsidR="00000000" w:rsidRDefault="00B272A5"/>
      </w:docPartBody>
    </w:docPart>
    <w:docPart>
      <w:docPartPr>
        <w:name w:val="F033C1075FAF4BCE8EDBBFA60E89C45D"/>
        <w:category>
          <w:name w:val="General"/>
          <w:gallery w:val="placeholder"/>
        </w:category>
        <w:types>
          <w:type w:val="bbPlcHdr"/>
        </w:types>
        <w:behaviors>
          <w:behavior w:val="content"/>
        </w:behaviors>
        <w:guid w:val="{E891AED3-4ACE-424D-ACAF-4155138979E3}"/>
      </w:docPartPr>
      <w:docPartBody>
        <w:p w:rsidR="00000000" w:rsidRDefault="00B272A5"/>
      </w:docPartBody>
    </w:docPart>
    <w:docPart>
      <w:docPartPr>
        <w:name w:val="D5A51757D96C48EEB8128DEDCD630F4C"/>
        <w:category>
          <w:name w:val="General"/>
          <w:gallery w:val="placeholder"/>
        </w:category>
        <w:types>
          <w:type w:val="bbPlcHdr"/>
        </w:types>
        <w:behaviors>
          <w:behavior w:val="content"/>
        </w:behaviors>
        <w:guid w:val="{25F366E6-B4AA-46F2-BD99-472164D3CC5C}"/>
      </w:docPartPr>
      <w:docPartBody>
        <w:p w:rsidR="00000000" w:rsidRDefault="00B272A5"/>
      </w:docPartBody>
    </w:docPart>
    <w:docPart>
      <w:docPartPr>
        <w:name w:val="1D978EDBE4AF40E38425A0934A5CA8DF"/>
        <w:category>
          <w:name w:val="General"/>
          <w:gallery w:val="placeholder"/>
        </w:category>
        <w:types>
          <w:type w:val="bbPlcHdr"/>
        </w:types>
        <w:behaviors>
          <w:behavior w:val="content"/>
        </w:behaviors>
        <w:guid w:val="{EA54336F-F55C-4ABC-A9F5-AEAD97F4AD69}"/>
      </w:docPartPr>
      <w:docPartBody>
        <w:p w:rsidR="00000000" w:rsidRDefault="00B272A5"/>
      </w:docPartBody>
    </w:docPart>
    <w:docPart>
      <w:docPartPr>
        <w:name w:val="92DC4F8C5DEC492FBADD512684DAEE1E"/>
        <w:category>
          <w:name w:val="General"/>
          <w:gallery w:val="placeholder"/>
        </w:category>
        <w:types>
          <w:type w:val="bbPlcHdr"/>
        </w:types>
        <w:behaviors>
          <w:behavior w:val="content"/>
        </w:behaviors>
        <w:guid w:val="{3B8149EA-ADE5-41AE-B305-948FF7A66AF2}"/>
      </w:docPartPr>
      <w:docPartBody>
        <w:p w:rsidR="00000000" w:rsidRDefault="00B272A5"/>
      </w:docPartBody>
    </w:docPart>
    <w:docPart>
      <w:docPartPr>
        <w:name w:val="3CD08DE7D5264F328C7F78E57C2884FE"/>
        <w:category>
          <w:name w:val="General"/>
          <w:gallery w:val="placeholder"/>
        </w:category>
        <w:types>
          <w:type w:val="bbPlcHdr"/>
        </w:types>
        <w:behaviors>
          <w:behavior w:val="content"/>
        </w:behaviors>
        <w:guid w:val="{8592FBB3-A7D2-4C37-A289-5819FEE4F529}"/>
      </w:docPartPr>
      <w:docPartBody>
        <w:p w:rsidR="00000000" w:rsidRDefault="00B272A5"/>
      </w:docPartBody>
    </w:docPart>
    <w:docPart>
      <w:docPartPr>
        <w:name w:val="1E69A3364EA94027865A46CF8E3353A1"/>
        <w:category>
          <w:name w:val="General"/>
          <w:gallery w:val="placeholder"/>
        </w:category>
        <w:types>
          <w:type w:val="bbPlcHdr"/>
        </w:types>
        <w:behaviors>
          <w:behavior w:val="content"/>
        </w:behaviors>
        <w:guid w:val="{D1F411A0-0F78-4630-901F-3633FDAA8F3C}"/>
      </w:docPartPr>
      <w:docPartBody>
        <w:p w:rsidR="00000000" w:rsidRDefault="00B272A5"/>
      </w:docPartBody>
    </w:docPart>
    <w:docPart>
      <w:docPartPr>
        <w:name w:val="E704F8932ADD4A4A87384065F01A3082"/>
        <w:category>
          <w:name w:val="General"/>
          <w:gallery w:val="placeholder"/>
        </w:category>
        <w:types>
          <w:type w:val="bbPlcHdr"/>
        </w:types>
        <w:behaviors>
          <w:behavior w:val="content"/>
        </w:behaviors>
        <w:guid w:val="{3D563E9D-6246-4FCD-AF94-473A87F1CE5E}"/>
      </w:docPartPr>
      <w:docPartBody>
        <w:p w:rsidR="00000000" w:rsidRDefault="00B272A5"/>
      </w:docPartBody>
    </w:docPart>
    <w:docPart>
      <w:docPartPr>
        <w:name w:val="FFD5DCC72C9B49CC9D8B7CB6BE6F6E9D"/>
        <w:category>
          <w:name w:val="General"/>
          <w:gallery w:val="placeholder"/>
        </w:category>
        <w:types>
          <w:type w:val="bbPlcHdr"/>
        </w:types>
        <w:behaviors>
          <w:behavior w:val="content"/>
        </w:behaviors>
        <w:guid w:val="{E2C1E207-12C0-43E5-8EEB-CD800301EDB8}"/>
      </w:docPartPr>
      <w:docPartBody>
        <w:p w:rsidR="00000000" w:rsidRDefault="00B272A5"/>
      </w:docPartBody>
    </w:docPart>
    <w:docPart>
      <w:docPartPr>
        <w:name w:val="E4A1C4D0A51848138C0C3347A67F0D7D"/>
        <w:category>
          <w:name w:val="General"/>
          <w:gallery w:val="placeholder"/>
        </w:category>
        <w:types>
          <w:type w:val="bbPlcHdr"/>
        </w:types>
        <w:behaviors>
          <w:behavior w:val="content"/>
        </w:behaviors>
        <w:guid w:val="{F4BA81DB-F047-4571-895A-F1FA3B9D1F44}"/>
      </w:docPartPr>
      <w:docPartBody>
        <w:p w:rsidR="00000000" w:rsidRDefault="00B272A5"/>
      </w:docPartBody>
    </w:docPart>
    <w:docPart>
      <w:docPartPr>
        <w:name w:val="2D468F5240BE4A788381F0500B731A08"/>
        <w:category>
          <w:name w:val="General"/>
          <w:gallery w:val="placeholder"/>
        </w:category>
        <w:types>
          <w:type w:val="bbPlcHdr"/>
        </w:types>
        <w:behaviors>
          <w:behavior w:val="content"/>
        </w:behaviors>
        <w:guid w:val="{086956FC-E0E3-4B13-BB63-344F11AD4C2A}"/>
      </w:docPartPr>
      <w:docPartBody>
        <w:p w:rsidR="00000000" w:rsidRDefault="00983C46" w:rsidP="00983C46">
          <w:pPr>
            <w:pStyle w:val="2D468F5240BE4A788381F0500B731A08"/>
          </w:pPr>
          <w:r w:rsidRPr="00A30DD1">
            <w:rPr>
              <w:rStyle w:val="PlaceholderText"/>
            </w:rPr>
            <w:t>Click here to enter a date.</w:t>
          </w:r>
        </w:p>
      </w:docPartBody>
    </w:docPart>
    <w:docPart>
      <w:docPartPr>
        <w:name w:val="286C2F5242314EE1877F1EE937C2C747"/>
        <w:category>
          <w:name w:val="General"/>
          <w:gallery w:val="placeholder"/>
        </w:category>
        <w:types>
          <w:type w:val="bbPlcHdr"/>
        </w:types>
        <w:behaviors>
          <w:behavior w:val="content"/>
        </w:behaviors>
        <w:guid w:val="{EBE7BC8F-E283-48A4-B0C7-C946F2717B48}"/>
      </w:docPartPr>
      <w:docPartBody>
        <w:p w:rsidR="00000000" w:rsidRDefault="00B272A5"/>
      </w:docPartBody>
    </w:docPart>
    <w:docPart>
      <w:docPartPr>
        <w:name w:val="AB481AD1D9A04E2A96ED28A5E6458162"/>
        <w:category>
          <w:name w:val="General"/>
          <w:gallery w:val="placeholder"/>
        </w:category>
        <w:types>
          <w:type w:val="bbPlcHdr"/>
        </w:types>
        <w:behaviors>
          <w:behavior w:val="content"/>
        </w:behaviors>
        <w:guid w:val="{E2CF71D0-E8AA-4450-8253-191EFEDE49A8}"/>
      </w:docPartPr>
      <w:docPartBody>
        <w:p w:rsidR="00000000" w:rsidRDefault="00B272A5"/>
      </w:docPartBody>
    </w:docPart>
    <w:docPart>
      <w:docPartPr>
        <w:name w:val="6A7565FF74D240D487677F5864303EF6"/>
        <w:category>
          <w:name w:val="General"/>
          <w:gallery w:val="placeholder"/>
        </w:category>
        <w:types>
          <w:type w:val="bbPlcHdr"/>
        </w:types>
        <w:behaviors>
          <w:behavior w:val="content"/>
        </w:behaviors>
        <w:guid w:val="{D20EDC1A-32FC-4603-B54E-AE0AE2CC4955}"/>
      </w:docPartPr>
      <w:docPartBody>
        <w:p w:rsidR="00000000" w:rsidRDefault="00983C46" w:rsidP="00983C46">
          <w:pPr>
            <w:pStyle w:val="6A7565FF74D240D487677F5864303EF6"/>
          </w:pPr>
          <w:r>
            <w:rPr>
              <w:rFonts w:eastAsia="Times New Roman" w:cs="Times New Roman"/>
              <w:bCs/>
              <w:szCs w:val="24"/>
            </w:rPr>
            <w:t xml:space="preserve"> </w:t>
          </w:r>
        </w:p>
      </w:docPartBody>
    </w:docPart>
    <w:docPart>
      <w:docPartPr>
        <w:name w:val="61F8CD25F497476AB0A1CDB055787610"/>
        <w:category>
          <w:name w:val="General"/>
          <w:gallery w:val="placeholder"/>
        </w:category>
        <w:types>
          <w:type w:val="bbPlcHdr"/>
        </w:types>
        <w:behaviors>
          <w:behavior w:val="content"/>
        </w:behaviors>
        <w:guid w:val="{7DFDB0EC-8A71-40F2-A9DB-C85C2773F9AB}"/>
      </w:docPartPr>
      <w:docPartBody>
        <w:p w:rsidR="00000000" w:rsidRDefault="00B272A5"/>
      </w:docPartBody>
    </w:docPart>
    <w:docPart>
      <w:docPartPr>
        <w:name w:val="307EEED183B44BC5A5D0B80AF89E8849"/>
        <w:category>
          <w:name w:val="General"/>
          <w:gallery w:val="placeholder"/>
        </w:category>
        <w:types>
          <w:type w:val="bbPlcHdr"/>
        </w:types>
        <w:behaviors>
          <w:behavior w:val="content"/>
        </w:behaviors>
        <w:guid w:val="{EFD8E6BF-D077-4F4C-B290-977D5D50A5D3}"/>
      </w:docPartPr>
      <w:docPartBody>
        <w:p w:rsidR="00000000" w:rsidRDefault="00B27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3C46"/>
    <w:rsid w:val="00984D6C"/>
    <w:rsid w:val="00A54AD6"/>
    <w:rsid w:val="00A57564"/>
    <w:rsid w:val="00B252A4"/>
    <w:rsid w:val="00B272A5"/>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46"/>
    <w:rPr>
      <w:color w:val="808080"/>
    </w:rPr>
  </w:style>
  <w:style w:type="paragraph" w:customStyle="1" w:styleId="2D468F5240BE4A788381F0500B731A08">
    <w:name w:val="2D468F5240BE4A788381F0500B731A08"/>
    <w:rsid w:val="00983C46"/>
    <w:pPr>
      <w:spacing w:after="160" w:line="259" w:lineRule="auto"/>
    </w:pPr>
  </w:style>
  <w:style w:type="paragraph" w:customStyle="1" w:styleId="6A7565FF74D240D487677F5864303EF6">
    <w:name w:val="6A7565FF74D240D487677F5864303EF6"/>
    <w:rsid w:val="00983C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1137</Words>
  <Characters>6486</Characters>
  <Application>Microsoft Office Word</Application>
  <DocSecurity>0</DocSecurity>
  <Lines>54</Lines>
  <Paragraphs>15</Paragraphs>
  <ScaleCrop>false</ScaleCrop>
  <Company>Texas Legislative Council</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2023-06-20T16:43:00Z</cp:lastPrinted>
  <dcterms:created xsi:type="dcterms:W3CDTF">2015-05-29T14:24:00Z</dcterms:created>
  <dcterms:modified xsi:type="dcterms:W3CDTF">2023-06-20T16:44:00Z</dcterms:modified>
</cp:coreProperties>
</file>

<file path=docProps/custom.xml><?xml version="1.0" encoding="utf-8"?>
<op:Properties xmlns:vt="http://schemas.openxmlformats.org/officeDocument/2006/docPropsVTypes" xmlns:op="http://schemas.openxmlformats.org/officeDocument/2006/custom-properties"/>
</file>