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88S20223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exemptions, limitations on appraisals and taxes, and property tax administration;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48.2556;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school district that received an adjustment under Section 48.257(b) for the 2022-2023 school year is entitled to additional state aid for each school year in an amount equal to the amount of that adjustment for the 2022-2023 school year less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to which the district is entitled under this chapter for the current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to which the district would be entitled under this chapter for the current school year if the district's maximum compressed tax rate had not been reduced under Section 48.2555, as added by S.B.</w:t>
      </w:r>
      <w:r>
        <w:rPr>
          <w:u w:val="single"/>
        </w:rPr>
        <w:t xml:space="preserve"> </w:t>
      </w:r>
      <w:r>
        <w:rPr>
          <w:u w:val="single"/>
        </w:rPr>
        <w:t xml:space="preserve">2, Acts of the 88th Legislature, 2nd Called Session, 2023.</w:t>
      </w:r>
    </w:p>
    <w:p w:rsidR="003F3435" w:rsidRDefault="0032493E">
      <w:pPr>
        <w:spacing w:line="480" w:lineRule="auto"/>
        <w:jc w:val="center"/>
      </w:pPr>
      <w:r>
        <w:t xml:space="preserve">ARTICLE 3. </w:t>
      </w:r>
      <w:r>
        <w:t xml:space="preserve"> </w:t>
      </w:r>
      <w:r>
        <w:t xml:space="preserve">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2022,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H.J.R.</w:t>
      </w:r>
      <w:r>
        <w:rPr>
          <w:u w:val="single"/>
        </w:rPr>
        <w:t xml:space="preserve"> </w:t>
      </w:r>
      <w:r>
        <w:rPr>
          <w:u w:val="single"/>
        </w:rPr>
        <w:t xml:space="preserve">2, 88th Legislature, 2nd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H.J.R.</w:t>
      </w:r>
      <w:r>
        <w:rPr>
          <w:u w:val="single"/>
        </w:rPr>
        <w:t xml:space="preserve"> </w:t>
      </w:r>
      <w:r>
        <w:rPr>
          <w:u w:val="single"/>
        </w:rPr>
        <w:t xml:space="preserve">2, 88th Legislature, 2nd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H.J.R.</w:t>
      </w:r>
      <w:r>
        <w:rPr>
          <w:u w:val="single"/>
        </w:rPr>
        <w:t xml:space="preserve"> </w:t>
      </w:r>
      <w:r>
        <w:rPr>
          <w:u w:val="single"/>
        </w:rPr>
        <w:t xml:space="preserve">2, 88th Legislature, 2nd Called Session, 2023. 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Sections 11.13 and 11.26, Tax Code, as amended by this article, apply only to an ad valorem tax year that begins on or after January 1, 2023.</w:t>
      </w:r>
    </w:p>
    <w:p w:rsidR="003F3435" w:rsidRDefault="0032493E">
      <w:pPr>
        <w:spacing w:line="480" w:lineRule="auto"/>
        <w:jc w:val="center"/>
      </w:pPr>
      <w:r>
        <w:t xml:space="preserve">ARTICLE 4. </w:t>
      </w:r>
      <w:r>
        <w:t xml:space="preserve"> </w:t>
      </w:r>
      <w:r>
        <w:t xml:space="preserve">LIMITATION ON INCREASES IN VALUE OF REAL PROPERTY OTHER THAN RESIDENCE HOMESTEAD</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property</w:t>
      </w:r>
      <w:r>
        <w:t xml:space="preserve"> </w:t>
      </w:r>
      <w:r>
        <w:t xml:space="preserve">[</w:t>
      </w:r>
      <w:r>
        <w:rPr>
          <w:strike/>
        </w:rPr>
        <w:t xml:space="preserve">a homestead</w:t>
      </w:r>
      <w:r>
        <w:t xml:space="preserve">] to which Section 23.23 </w:t>
      </w:r>
      <w:r>
        <w:rPr>
          <w:u w:val="single"/>
        </w:rPr>
        <w:t xml:space="preserve">or 23.231</w:t>
      </w:r>
      <w:r>
        <w:t xml:space="preserve"> </w:t>
      </w:r>
      <w:r>
        <w:t xml:space="preserve">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Effective January 1, 2027, 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a homestead to which Section 23.23 applies is the ratio of the property's market value as determined by the appraisal district or appraisal review board, as applicable, to the market value of the property according to law.</w:t>
      </w:r>
      <w:r xml:space="preserve">
        <w:t> </w:t>
      </w:r>
      <w:r xml:space="preserve">
        <w:t> </w:t>
      </w:r>
      <w:r>
        <w:t xml:space="preserve">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REAL PROPERTY OTHER THAN RESIDENCE HOMESTEAD.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 price index"</w:t>
      </w:r>
      <w:r>
        <w:rPr>
          <w:u w:val="single"/>
        </w:rPr>
        <w:t xml:space="preserve"> </w:t>
      </w:r>
      <w:r>
        <w:rPr>
          <w:u w:val="single"/>
        </w:rPr>
        <w:t xml:space="preserve">means the average over a state fiscal year of the Consumer Price Index for All Urban Consumers (CPI-U), U.S. City Average, published monthly by the United States Bureau of Labor Statistics, or its successor in function.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recovery program" means a disaster recovery program funded with community development block grant disaster recovery money authorized by federal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"New improvement" means an improvement to real property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real property with an appraised value of not more than the amount determined under Subsection (j) for the tax year in which the property first qualifies for the limitation authorized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residence homestead that qualifies for an exemption under Section 11.13;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appraised under Subchapter C, D, E, F, G, or 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the requirements of Section 25.18 and regardless of whether the appraisal office has appraised the property and determined the market value of the property for the tax year, an appraisal office may increase the appraised value of real property to which this section applies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percent of the appraised value of the property for the preceding tax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appraising real property to which this section applies,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 computed under Subsection (d)(2).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limitation provided by Subsection (d) takes effect as to a parcel of real property on January 1 of the tax year following the first tax year in which the owner owns the property on January 1.  The limitation expires on January 1 of the tax year following the tax year in which the owner of the property ceases to own the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(f), a person who acquired real property to which this section applies before the 2023 tax year is considered to have acquired the property on January 1, 2023.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Subsections (a) and (d) and except as provided by Subdivision (2) of this subsection, an improvement to real property that would otherwise constitute a new improvement is not treated as a new improvement if the improvement is a replacement structure for a structure that was rendered uninhabitable or unusable by a casualty or by wind or water damage.  For purposes of appraising the property under Subsection (d)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(h)(2), and only to the extent necessary to satisfy the requirements of a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the purpose of Subsection (b), for the 2024 tax year, the amount is $5 million. </w:t>
      </w:r>
      <w:r>
        <w:rPr>
          <w:u w:val="single"/>
        </w:rPr>
        <w:t xml:space="preserve"> </w:t>
      </w:r>
      <w:r>
        <w:rPr>
          <w:u w:val="single"/>
        </w:rPr>
        <w:t xml:space="preserve">For the 2025 tax year, the comptroller shall determine the amount for purposes of Subsection (b) by increasing or decreasing, as applicable, the amount in effect for the 2024 tax year by an amount equal to $5 million multiplied by the percentage increase or decrease during the preceding state fiscal year in the consumer price index.  For each subsequent tax year, the comptroller shall determine the amount for purposes of Subsection (b) by increasing or decreasing, as applicable, the amount in effect for the preceding tax year by an amount equal to that amount multiplied by the percentage increase or decrease during the preceding state fiscal year in the consumer price index, rounded to the nearest $10,000. </w:t>
      </w:r>
      <w:r>
        <w:rPr>
          <w:u w:val="single"/>
        </w:rPr>
        <w:t xml:space="preserve"> </w:t>
      </w:r>
      <w:r>
        <w:rPr>
          <w:u w:val="single"/>
        </w:rPr>
        <w:t xml:space="preserve">The comptroller shall publish the amount in effect for a tax year under this subsection as soon as practicable after January 1 of the tax year.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rPr>
          <w:u w:val="single"/>
        </w:rPr>
        <w:t xml:space="preserve">(4-a) a statement of whether the property qualifies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rPr>
          <w:u w:val="single"/>
        </w:rPr>
        <w:t xml:space="preserve">(2-a) a statement of whether the property qualifies for the limitation on appraised value provided by Section 23.231;</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Effective January 1, 2027, 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25.19, Tax Code,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notice required under Subsection (a) or (g) to be delivered to the owner of real property other than a single-family residence that qualifies for an exemption under Section 11.13 must include the following statement: "Under Section 23.231, Tax Code, for the 2024, 2025, and 2026 tax years, the appraised value of real property other than a residence homestead for ad valorem tax purposes may not be increased by more than 20 percent each year, with certain exceptions. </w:t>
      </w:r>
      <w:r>
        <w:rPr>
          <w:u w:val="single"/>
        </w:rPr>
        <w:t xml:space="preserve"> </w:t>
      </w:r>
      <w:r>
        <w:rPr>
          <w:u w:val="single"/>
        </w:rPr>
        <w:t xml:space="preserve">The limitation provided under Section 23.231, Tax Code, expires December 31, 2026. </w:t>
      </w:r>
      <w:r>
        <w:rPr>
          <w:u w:val="single"/>
        </w:rPr>
        <w:t xml:space="preserve"> </w:t>
      </w:r>
      <w:r>
        <w:rPr>
          <w:u w:val="single"/>
        </w:rPr>
        <w:t xml:space="preserve">Unless this expiration date is extended by the Texas Legislature, beginning in the 2027 tax year, the limitation provided under Section 23.231, Tax Code, will no longer be in effect and may result in an increase in ad valorem taxes imposed on real property previously subject to the limitation."  This subsection expires December 31, 2027.</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Effective January 1, 2027, 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Effective January 1, 2027, 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a residence homestead subject to the limitation on appraised value imposed by Section 23.23.</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Effective January 1, 2027, 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residence homesteads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residence homesteads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23.231, Tax Code, as added by this article, applies only to the appraisal of real property other than a residence homestead for ad valorem tax purposes for a tax year that begins on or after the effective date of this article.</w:t>
      </w:r>
    </w:p>
    <w:p w:rsidR="003F3435" w:rsidRDefault="0032493E">
      <w:pPr>
        <w:spacing w:line="480" w:lineRule="auto"/>
        <w:jc w:val="center"/>
      </w:pPr>
      <w:r>
        <w:t xml:space="preserve">ARTICLE 5. BOARDS OF DIRECTORS OF APPRAISAL DISTRICTS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The heading to Section 6.03, Tax Code,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BOARD OF DIRECTORS </w:t>
      </w:r>
      <w:r>
        <w:rPr>
          <w:u w:val="single"/>
        </w:rPr>
        <w:t xml:space="preserve">IN LESS POPULOUS COUNTIES</w:t>
      </w:r>
      <w:r>
        <w:t xml:space="preserv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6.03,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an appraisal district established in a county with a population of less than 75,000.</w:t>
      </w:r>
    </w:p>
    <w:p w:rsidR="003F3435" w:rsidRDefault="0032493E">
      <w:pPr>
        <w:spacing w:line="480" w:lineRule="auto"/>
        <w:ind w:firstLine="720"/>
        <w:jc w:val="both"/>
      </w:pPr>
      <w:r>
        <w:rPr>
          <w:u w:val="single"/>
        </w:rPr>
        <w:t xml:space="preserve">(a-1)</w:t>
      </w:r>
      <w:r xml:space="preserve">
        <w:t> </w:t>
      </w:r>
      <w:r xml:space="preserve">
        <w:t> </w:t>
      </w:r>
      <w:r>
        <w:t xml:space="preserve">The appraisal district is governed by a board of directors.  Five directors are appointed by the taxing units that participate in the district as provided by this section.  If the county assessor-collector is not appointed to the board, the county assessor-collector serves as a nonvoting director.  The county assessor-collector is ineligible to serve if the board enters into a contract under Section 6.05(b) or if the commissioners court of the county enters into a contract under Section 6.24(b).  To be eligible to serve on the board of directors, an individual other than a county assessor-collector serving as a nonvoting director must be a resident of the district and must have resided in the district for at least two years immediately preceding the date the individual takes office.  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Subchapter A, Chapter 6, Tax Code, is amended by adding Section 6.0301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6.0301.</w:t>
      </w:r>
      <w:r>
        <w:rPr>
          <w:u w:val="single"/>
        </w:rPr>
        <w:t xml:space="preserve"> </w:t>
      </w:r>
      <w:r>
        <w:rPr>
          <w:u w:val="single"/>
        </w:rPr>
        <w:t xml:space="preserve"> </w:t>
      </w:r>
      <w:r>
        <w:rPr>
          <w:u w:val="single"/>
        </w:rPr>
        <w:t xml:space="preserve">BOARD OF DIRECTORS IN POPULOUS COUNTIES.  (a) This section applies only to an appraisal district established in a county with a population of 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6.031, 6.034, and 6.10 do not apply to an appraisal district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appraisal district is governed by a board of nine directors.  Five directors are appointed by the taxing units that participate in the district in the manner prescribed by Section 6.03. Three directors are elected by majority vote at the general election for state and county officers by the voters of the county in which the district is established. The county assessor-collector serves as an ex officio director.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on the board of directors, an individual other than the county assessor-collector must be a resident of the district and must have resided in the district for at least two years immediately preceding the date the individual takes office.   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board of directors appointed by the taxing units participating in the district serve staggered four-year terms beginning on January 1 of every other even-numbered year. Elected members of the board of directors serve staggered four-year terms beginning on January 1 of every other odd-numbered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vacancy occurs in an appointive position on the board of directors, each taxing unit that is entitled to vote under Section 6.03 may nominate by resolution adopted by its governing body a candidate to fill the vacancy.  The taxing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appoint by majority vote of its members one of the nominees to fill the vacancy.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vacancy occurs in an elective position on the board of directors, the board of directors shall appoint by majority vote of its members a person to fill the vacancy.  A person appointed to fill a vacancy in an elective position must have the qualifications required of a director elected at a general election.</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Subchapter A, Chapter 6, Tax Code, is amended by adding Section 6.032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6.032.</w:t>
      </w:r>
      <w:r>
        <w:rPr>
          <w:u w:val="single"/>
        </w:rPr>
        <w:t xml:space="preserve"> </w:t>
      </w:r>
      <w:r>
        <w:rPr>
          <w:u w:val="single"/>
        </w:rPr>
        <w:t xml:space="preserve"> </w:t>
      </w:r>
      <w:r>
        <w:rPr>
          <w:u w:val="single"/>
        </w:rPr>
        <w:t xml:space="preserve">BALLOT PROCEDURES FOR ELECTED DIRECTORS; FILING FEE. </w:t>
      </w:r>
      <w:r>
        <w:rPr>
          <w:u w:val="single"/>
        </w:rPr>
        <w:t xml:space="preserve"> </w:t>
      </w:r>
      <w:r>
        <w:rPr>
          <w:u w:val="single"/>
        </w:rPr>
        <w:t xml:space="preserve">(a) </w:t>
      </w:r>
      <w:r>
        <w:rPr>
          <w:u w:val="single"/>
        </w:rPr>
        <w:t xml:space="preserve"> </w:t>
      </w:r>
      <w:r>
        <w:rPr>
          <w:u w:val="single"/>
        </w:rPr>
        <w:t xml:space="preserve">Except as provided by this section, Chapter 144, Election Code, applies to a candidate for an elective position on an appraisal district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place on the ballot must be filed with the county judge of the county in which the appraisal district is established and be accompanied by a filing fee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 for a county with a population of 200,000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 for a county with a population of less than 200,000.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The heading to Section 6.033, Tax Code, is amended to read as follows:</w:t>
      </w:r>
    </w:p>
    <w:p w:rsidR="003F3435" w:rsidRDefault="0032493E">
      <w:pPr>
        <w:spacing w:line="480" w:lineRule="auto"/>
        <w:ind w:firstLine="720"/>
        <w:jc w:val="both"/>
      </w:pPr>
      <w:r>
        <w:t xml:space="preserve">Sec.</w:t>
      </w:r>
      <w:r xml:space="preserve">
        <w:t> </w:t>
      </w:r>
      <w:r>
        <w:t xml:space="preserve">6.033.</w:t>
      </w:r>
      <w:r xml:space="preserve">
        <w:t> </w:t>
      </w:r>
      <w:r xml:space="preserve">
        <w:t> </w:t>
      </w:r>
      <w:r>
        <w:t xml:space="preserve">RECALL OF </w:t>
      </w:r>
      <w:r>
        <w:rPr>
          <w:u w:val="single"/>
        </w:rPr>
        <w:t xml:space="preserve">APPOINTED</w:t>
      </w:r>
      <w:r>
        <w:t xml:space="preserve"> DIRECTOR.</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6.033(a), Tax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taxing unit may call for the recall of </w:t>
      </w:r>
      <w:r>
        <w:rPr>
          <w:u w:val="single"/>
        </w:rPr>
        <w:t xml:space="preserve">an appointed</w:t>
      </w:r>
      <w:r>
        <w:t xml:space="preserve"> [</w:t>
      </w:r>
      <w:r>
        <w:rPr>
          <w:strike/>
        </w:rPr>
        <w:t xml:space="preserve">a</w:t>
      </w:r>
      <w:r>
        <w:t xml:space="preserve">] member of the board of directors of an appraisal district [</w:t>
      </w:r>
      <w:r>
        <w:rPr>
          <w:strike/>
        </w:rPr>
        <w:t xml:space="preserve">appointed under Section 6.03 of this code</w:t>
      </w:r>
      <w:r>
        <w:t xml:space="preserve">] for whom the </w:t>
      </w:r>
      <w:r>
        <w:rPr>
          <w:u w:val="single"/>
        </w:rPr>
        <w:t xml:space="preserve">taxing</w:t>
      </w:r>
      <w:r>
        <w:t xml:space="preserve"> unit cast any of its votes in the appointment of the board.  The call must be in the form of a resolution, be filed with the chief appraiser of the appraisal district, and state that the </w:t>
      </w:r>
      <w:r>
        <w:rPr>
          <w:u w:val="single"/>
        </w:rPr>
        <w:t xml:space="preserve">taxing</w:t>
      </w:r>
      <w:r>
        <w:t xml:space="preserve"> unit is calling for the recall of the member.  If a resolution calling for the recall of a board member is filed under this subsection, the chief appraiser, not later than the 10th day after the date of filing, shall deliver a written notice of the filing of the resolution and the date of its filing to the presiding officer of the governing body of each taxing unit entitled to vote in the appointment of board members.</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6.036(a),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a candidate for, to be</w:t>
      </w:r>
      <w:r>
        <w:t xml:space="preserve"> appointed to</w:t>
      </w:r>
      <w:r>
        <w:rPr>
          <w:u w:val="single"/>
        </w:rPr>
        <w:t xml:space="preserve">,</w:t>
      </w:r>
      <w:r>
        <w:t xml:space="preserve">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6.052(f), Tax Code, as effective January 1, 2024, is amended to read as follows:</w:t>
      </w:r>
    </w:p>
    <w:p w:rsidR="003F3435" w:rsidRDefault="0032493E">
      <w:pPr>
        <w:spacing w:line="480" w:lineRule="auto"/>
        <w:ind w:firstLine="720"/>
        <w:jc w:val="both"/>
      </w:pPr>
      <w:r>
        <w:t xml:space="preserve">(f)</w:t>
      </w:r>
      <w:r xml:space="preserve">
        <w:t> </w:t>
      </w:r>
      <w:r xml:space="preserve">
        <w:t> </w:t>
      </w:r>
      <w:r>
        <w:t xml:space="preserve">The taxpayer liaison officer is responsible for providing clerical assistance to the </w:t>
      </w:r>
      <w:r>
        <w:rPr>
          <w:u w:val="single"/>
        </w:rPr>
        <w:t xml:space="preserve">applicable appointing authority prescribed by Section 6.41(d)</w:t>
      </w:r>
      <w:r>
        <w:t xml:space="preserve"> [</w:t>
      </w:r>
      <w:r>
        <w:rPr>
          <w:strike/>
        </w:rPr>
        <w:t xml:space="preserve">local administrative district judge</w:t>
      </w:r>
      <w:r>
        <w:t xml:space="preserve">] in the selection of appraisal review board members and for publicizing the availability of positions on the appraisal review board. The officer shall deliver to the </w:t>
      </w:r>
      <w:r>
        <w:rPr>
          <w:u w:val="single"/>
        </w:rPr>
        <w:t xml:space="preserve">applicable appointing authority</w:t>
      </w:r>
      <w:r>
        <w:t xml:space="preserve"> [</w:t>
      </w:r>
      <w:r>
        <w:rPr>
          <w:strike/>
        </w:rPr>
        <w:t xml:space="preserve">local administrative district judge</w:t>
      </w:r>
      <w:r>
        <w:t xml:space="preserve">] any applications to serve on the board that are submitted to the officer and shall perform other duties as requested by the </w:t>
      </w:r>
      <w:r>
        <w:rPr>
          <w:u w:val="single"/>
        </w:rPr>
        <w:t xml:space="preserve">applicable appointing authority</w:t>
      </w:r>
      <w:r>
        <w:t xml:space="preserve"> [</w:t>
      </w:r>
      <w:r>
        <w:rPr>
          <w:strike/>
        </w:rPr>
        <w:t xml:space="preserve">local administrative district judge</w:t>
      </w:r>
      <w:r>
        <w:t xml:space="preserve">]. The officer may not influence the process for selecting appraisal review board members.</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 6.41, Tax Code, is amended by amending Subsections (d), (d-1), (d-2), (d-3), (d-5), (d-9), (d-10), (e), (g), (i), and (j) and adding Subsection (d-2-1) to read as follows:</w:t>
      </w:r>
    </w:p>
    <w:p w:rsidR="003F3435" w:rsidRDefault="0032493E">
      <w:pPr>
        <w:spacing w:line="480" w:lineRule="auto"/>
        <w:ind w:firstLine="720"/>
        <w:jc w:val="both"/>
      </w:pPr>
      <w:r>
        <w:t xml:space="preserve">(d)</w:t>
      </w:r>
      <w:r xml:space="preserve">
        <w:t> </w:t>
      </w:r>
      <w:r xml:space="preserve">
        <w:t> </w:t>
      </w:r>
      <w:r>
        <w:t xml:space="preserve">Members of the board are appointed by </w:t>
      </w:r>
      <w:r>
        <w:rPr>
          <w:u w:val="single"/>
        </w:rPr>
        <w:t xml:space="preserve">the applicable appointing authority. For an appraisal district to which Section 6.03 applies, the appointing authority is</w:t>
      </w:r>
      <w:r>
        <w:t xml:space="preserve"> the local administrative district judge under Subchapter D, Chapter 74, Government Code, in the county in which the appraisal district is established.  </w:t>
      </w:r>
      <w:r>
        <w:rPr>
          <w:u w:val="single"/>
        </w:rPr>
        <w:t xml:space="preserve">For an appraisal district to which Section 6.0301 applies, the appointing authority is the board of directors of the district.</w:t>
      </w:r>
      <w:r>
        <w:t xml:space="preserve"> A vacancy on the board is filled in the same manner for the unexpired portion of the term.</w:t>
      </w:r>
    </w:p>
    <w:p w:rsidR="003F3435" w:rsidRDefault="0032493E">
      <w:pPr>
        <w:spacing w:line="480" w:lineRule="auto"/>
        <w:ind w:firstLine="720"/>
        <w:jc w:val="both"/>
      </w:pPr>
      <w:r>
        <w:t xml:space="preserve">(d-1)</w:t>
      </w:r>
      <w:r xml:space="preserve">
        <w:t> </w:t>
      </w:r>
      <w:r xml:space="preserve">
        <w:t> </w:t>
      </w:r>
      <w:r>
        <w:t xml:space="preserve">All applications submitted to the appraisal district or to the appraisal review board from persons seeking appointment as a member of the appraisal review board shall be delivered to the </w:t>
      </w:r>
      <w:r>
        <w:rPr>
          <w:u w:val="single"/>
        </w:rPr>
        <w:t xml:space="preserve">applicable appointing authority</w:t>
      </w:r>
      <w:r>
        <w:t xml:space="preserve"> [</w:t>
      </w:r>
      <w:r>
        <w:rPr>
          <w:strike/>
        </w:rPr>
        <w:t xml:space="preserve">local administrative district judge</w:t>
      </w:r>
      <w:r>
        <w:t xml:space="preserve">].  The appraisal district may provide the </w:t>
      </w:r>
      <w:r>
        <w:rPr>
          <w:u w:val="single"/>
        </w:rPr>
        <w:t xml:space="preserve">appointing authority</w:t>
      </w:r>
      <w:r>
        <w:t xml:space="preserve"> [</w:t>
      </w:r>
      <w:r>
        <w:rPr>
          <w:strike/>
        </w:rPr>
        <w:t xml:space="preserve">local administrative district judge</w:t>
      </w:r>
      <w:r>
        <w:t xml:space="preserve">] with information regarding whether an applicant for appointment to or a member of the board owes any delinquent ad valorem taxes to a taxing unit participating in the appraisal district.</w:t>
      </w:r>
    </w:p>
    <w:p w:rsidR="003F3435" w:rsidRDefault="0032493E">
      <w:pPr>
        <w:spacing w:line="480" w:lineRule="auto"/>
        <w:ind w:firstLine="720"/>
        <w:jc w:val="both"/>
      </w:pPr>
      <w:r>
        <w:t xml:space="preserve">(d-2)</w:t>
      </w:r>
      <w:r xml:space="preserve">
        <w:t> </w:t>
      </w:r>
      <w:r xml:space="preserve">
        <w:t> </w:t>
      </w:r>
      <w:r>
        <w:t xml:space="preserve">A local administrative district judge </w:t>
      </w:r>
      <w:r>
        <w:rPr>
          <w:u w:val="single"/>
        </w:rPr>
        <w:t xml:space="preserve">acting as an appointing authority</w:t>
      </w:r>
      <w:r>
        <w:t xml:space="preserve"> may make appointments to the board directly or may, by written order, appoint from three to five persons to perform the duties of appraisal review board commissioner.  If the local administrative district judge chooses to appoint appraisal review board commissioners, each commissioner shall possess the same qualifications as those required of an appraisal review board member.</w:t>
      </w:r>
    </w:p>
    <w:p w:rsidR="003F3435" w:rsidRDefault="0032493E">
      <w:pPr>
        <w:spacing w:line="480" w:lineRule="auto"/>
        <w:ind w:firstLine="720"/>
        <w:jc w:val="both"/>
      </w:pPr>
      <w:r>
        <w:rPr>
          <w:u w:val="single"/>
        </w:rPr>
        <w:t xml:space="preserve">(d-2-1) A board of directors acting as an appointing authority must make appointments to the appraisal review board by majority vote, with at least two members of the majority being elected members of the board of directors.</w:t>
      </w:r>
    </w:p>
    <w:p w:rsidR="003F3435" w:rsidRDefault="0032493E">
      <w:pPr>
        <w:spacing w:line="480" w:lineRule="auto"/>
        <w:ind w:firstLine="720"/>
        <w:jc w:val="both"/>
      </w:pPr>
      <w:r>
        <w:t xml:space="preserve">(d-3)</w:t>
      </w:r>
      <w:r xml:space="preserve">
        <w:t> </w:t>
      </w:r>
      <w:r xml:space="preserve">
        <w:t> </w:t>
      </w:r>
      <w:r>
        <w:t xml:space="preserve">The </w:t>
      </w:r>
      <w:r>
        <w:rPr>
          <w:u w:val="single"/>
        </w:rPr>
        <w:t xml:space="preserve">applicable appointing authority</w:t>
      </w:r>
      <w:r>
        <w:t xml:space="preserve"> [</w:t>
      </w:r>
      <w:r>
        <w:rPr>
          <w:strike/>
        </w:rPr>
        <w:t xml:space="preserve">local administrative judge</w:t>
      </w:r>
      <w:r>
        <w:t xml:space="preserve">] shall cause the proper officer to notify appointees to the board of their appointment, and when and where they are to appear.</w:t>
      </w:r>
    </w:p>
    <w:p w:rsidR="003F3435" w:rsidRDefault="0032493E">
      <w:pPr>
        <w:spacing w:line="480" w:lineRule="auto"/>
        <w:ind w:firstLine="720"/>
        <w:jc w:val="both"/>
      </w:pPr>
      <w:r>
        <w:t xml:space="preserve">(d-5)</w:t>
      </w:r>
      <w:r xml:space="preserve">
        <w:t> </w:t>
      </w:r>
      <w:r xml:space="preserve">
        <w:t> </w:t>
      </w:r>
      <w:r>
        <w:t xml:space="preserve">The appraisal district of the county shall provide to the </w:t>
      </w:r>
      <w:r>
        <w:rPr>
          <w:u w:val="single"/>
        </w:rPr>
        <w:t xml:space="preserve">applicable appointing authority</w:t>
      </w:r>
      <w:r>
        <w:t xml:space="preserve"> [</w:t>
      </w:r>
      <w:r>
        <w:rPr>
          <w:strike/>
        </w:rPr>
        <w:t xml:space="preserve">local administrative district judge</w:t>
      </w:r>
      <w:r>
        <w:t xml:space="preserve">], or to the appraisal review board commissioners, as the case may be, the number of appraisal review board positions that require appointment and shall provide whatever reasonable assistance is requested by the </w:t>
      </w:r>
      <w:r>
        <w:rPr>
          <w:u w:val="single"/>
        </w:rPr>
        <w:t xml:space="preserve">applicable appointing authority</w:t>
      </w:r>
      <w:r>
        <w:t xml:space="preserve"> [</w:t>
      </w:r>
      <w:r>
        <w:rPr>
          <w:strike/>
        </w:rPr>
        <w:t xml:space="preserve">local administrative district judge</w:t>
      </w:r>
      <w:r>
        <w:t xml:space="preserve">] or the commissioners.</w:t>
      </w:r>
    </w:p>
    <w:p w:rsidR="003F3435" w:rsidRDefault="0032493E">
      <w:pPr>
        <w:spacing w:line="480" w:lineRule="auto"/>
        <w:ind w:firstLine="720"/>
        <w:jc w:val="both"/>
      </w:pPr>
      <w:r>
        <w:t xml:space="preserve">(d-9)</w:t>
      </w:r>
      <w:r xml:space="preserve">
        <w:t> </w:t>
      </w:r>
      <w:r xml:space="preserve">
        <w:t> </w:t>
      </w:r>
      <w:r>
        <w:t xml:space="preserve">In selecting individuals who are to serve as members of the appraisal review board for an appraisal district described by Subsection (b-2), the </w:t>
      </w:r>
      <w:r>
        <w:rPr>
          <w:u w:val="single"/>
        </w:rPr>
        <w:t xml:space="preserve">board of directors of the district</w:t>
      </w:r>
      <w:r>
        <w:t xml:space="preserve"> [</w:t>
      </w:r>
      <w:r>
        <w:rPr>
          <w:strike/>
        </w:rPr>
        <w:t xml:space="preserve">local administrative district judge</w:t>
      </w:r>
      <w:r>
        <w:t xml:space="preserve">] shall select an adequate number of qualified individuals to permit the chairman of the appraisal review board to fill the positions on each special panel established under Section 6.425.</w:t>
      </w:r>
    </w:p>
    <w:p w:rsidR="003F3435" w:rsidRDefault="0032493E">
      <w:pPr>
        <w:spacing w:line="480" w:lineRule="auto"/>
        <w:ind w:firstLine="720"/>
        <w:jc w:val="both"/>
      </w:pPr>
      <w:r>
        <w:t xml:space="preserve">(d-10)</w:t>
      </w:r>
      <w:r xml:space="preserve">
        <w:t> </w:t>
      </w:r>
      <w:r xml:space="preserve">
        <w:t> </w:t>
      </w:r>
      <w:r>
        <w:t xml:space="preserve">Upon selection of the individuals who are to serve as members of the appraisal review board, the </w:t>
      </w:r>
      <w:r>
        <w:rPr>
          <w:u w:val="single"/>
        </w:rPr>
        <w:t xml:space="preserve">applicable appointing authority</w:t>
      </w:r>
      <w:r>
        <w:t xml:space="preserve"> [</w:t>
      </w:r>
      <w:r>
        <w:rPr>
          <w:strike/>
        </w:rPr>
        <w:t xml:space="preserve">local administrative district judge</w:t>
      </w:r>
      <w:r>
        <w:t xml:space="preserve">] shall enter an appropriate order designating such members and setting each member's respective term of office, as provided elsewhere in this section.</w:t>
      </w:r>
    </w:p>
    <w:p w:rsidR="003F3435" w:rsidRDefault="0032493E">
      <w:pPr>
        <w:spacing w:line="480" w:lineRule="auto"/>
        <w:ind w:firstLine="720"/>
        <w:jc w:val="both"/>
      </w:pPr>
      <w:r>
        <w:t xml:space="preserve">(e)</w:t>
      </w:r>
      <w:r xml:space="preserve">
        <w:t> </w:t>
      </w:r>
      <w:r xml:space="preserve">
        <w:t> </w:t>
      </w:r>
      <w:r>
        <w:t xml:space="preserve">Members of the board hold office for terms of two years beginning January 1.</w:t>
      </w:r>
      <w:r xml:space="preserve">
        <w:t> </w:t>
      </w:r>
      <w:r xml:space="preserve">
        <w:t> </w:t>
      </w:r>
      <w:r>
        <w:t xml:space="preserve">The appraisal district board of directors by resolution shall provide for staggered terms, so that the terms of as close to one-half of the members as possible expire each year.</w:t>
      </w:r>
      <w:r xml:space="preserve">
        <w:t> </w:t>
      </w:r>
      <w:r xml:space="preserve">
        <w:t> </w:t>
      </w:r>
      <w:r>
        <w:t xml:space="preserve">In making the initial or subsequent appointments, the </w:t>
      </w:r>
      <w:r>
        <w:rPr>
          <w:u w:val="single"/>
        </w:rPr>
        <w:t xml:space="preserve">applicable appointing authority, or the</w:t>
      </w:r>
      <w:r>
        <w:t xml:space="preserve"> local administrative district [</w:t>
      </w:r>
      <w:r>
        <w:rPr>
          <w:strike/>
        </w:rPr>
        <w:t xml:space="preserve">judge or the</w:t>
      </w:r>
      <w:r>
        <w:t xml:space="preserve">] judge's designee </w:t>
      </w:r>
      <w:r>
        <w:rPr>
          <w:u w:val="single"/>
        </w:rPr>
        <w:t xml:space="preserve">if the appointing authority is the judge,</w:t>
      </w:r>
      <w:r>
        <w:t xml:space="preserve"> shall designate those members who serve terms of one year as needed to comply with this subsection.</w:t>
      </w:r>
    </w:p>
    <w:p w:rsidR="003F3435" w:rsidRDefault="0032493E">
      <w:pPr>
        <w:spacing w:line="480" w:lineRule="auto"/>
        <w:ind w:firstLine="720"/>
        <w:jc w:val="both"/>
      </w:pPr>
      <w:r>
        <w:t xml:space="preserve">(g)</w:t>
      </w:r>
      <w:r xml:space="preserve">
        <w:t> </w:t>
      </w:r>
      <w:r xml:space="preserve">
        <w:t> </w:t>
      </w:r>
      <w:r>
        <w:t xml:space="preserve">Subsection (a) does not preclude the boards of directors of two or more adjoining appraisal districts from providing for the operation of a consolidated appraisal review board by interlocal contract.</w:t>
      </w:r>
      <w:r xml:space="preserve">
        <w:t> </w:t>
      </w:r>
      <w:r xml:space="preserve">
        <w:t> </w:t>
      </w:r>
      <w:r>
        <w:t xml:space="preserve">Members of a consolidated appraisal review board are appointed jointly by the </w:t>
      </w:r>
      <w:r>
        <w:rPr>
          <w:u w:val="single"/>
        </w:rPr>
        <w:t xml:space="preserve">applicable appointing authorities</w:t>
      </w:r>
      <w:r>
        <w:t xml:space="preserve"> [</w:t>
      </w:r>
      <w:r>
        <w:rPr>
          <w:strike/>
        </w:rPr>
        <w:t xml:space="preserve">local administrative district judges</w:t>
      </w:r>
      <w:r>
        <w:t xml:space="preserve">] in the counties in which the appraisal districts that are parties to the contract are established.</w:t>
      </w:r>
    </w:p>
    <w:p w:rsidR="003F3435" w:rsidRDefault="0032493E">
      <w:pPr>
        <w:spacing w:line="480" w:lineRule="auto"/>
        <w:ind w:firstLine="720"/>
        <w:jc w:val="both"/>
      </w:pPr>
      <w:r>
        <w:t xml:space="preserve">(i)</w:t>
      </w:r>
      <w:r xml:space="preserve">
        <w:t> </w:t>
      </w:r>
      <w:r xml:space="preserve">
        <w:t> </w:t>
      </w:r>
      <w:r>
        <w:t xml:space="preserve">A chief appraiser or another employee or agent of the appraisal district, a member of the appraisal review board for the appraisal district, a member of the board of directors of the appraisal district </w:t>
      </w:r>
      <w:r>
        <w:rPr>
          <w:u w:val="single"/>
        </w:rPr>
        <w:t xml:space="preserve">if the board is established for a district to which Section 6.03 applies</w:t>
      </w:r>
      <w:r>
        <w:t xml:space="preserve">, a property tax consultant, or an agent of a property owner commits an offense if the person communicates with the </w:t>
      </w:r>
      <w:r>
        <w:rPr>
          <w:u w:val="single"/>
        </w:rPr>
        <w:t xml:space="preserve">applicable appointing authority</w:t>
      </w:r>
      <w:r>
        <w:t xml:space="preserve"> [</w:t>
      </w:r>
      <w:r>
        <w:rPr>
          <w:strike/>
        </w:rPr>
        <w:t xml:space="preserve">local administrative district judge</w:t>
      </w:r>
      <w:r>
        <w:t xml:space="preserv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w:t>
      </w:r>
      <w:r>
        <w:rPr>
          <w:u w:val="single"/>
        </w:rPr>
        <w:t xml:space="preserve">applicable appointing authority</w:t>
      </w:r>
      <w:r>
        <w:t xml:space="preserve"> [</w:t>
      </w:r>
      <w:r>
        <w:rPr>
          <w:strike/>
        </w:rPr>
        <w:t xml:space="preserve">local administrative district judge</w:t>
      </w:r>
      <w:r>
        <w:t xml:space="preserv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w:t>
      </w:r>
      <w:r>
        <w:rPr>
          <w:u w:val="single"/>
        </w:rPr>
        <w:t xml:space="preserve">applicable appointing authority</w:t>
      </w:r>
      <w:r>
        <w:t xml:space="preserve"> [</w:t>
      </w:r>
      <w:r>
        <w:rPr>
          <w:strike/>
        </w:rPr>
        <w:t xml:space="preserve">local administrative district judge</w:t>
      </w:r>
      <w:r>
        <w:t xml:space="preserv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a chief appraiser or another employee or agent of the appraisal district, a member of the appraisal review board for the appraisal district, or a member of the board of directors of the appraisal district </w:t>
      </w:r>
      <w:r>
        <w:rPr>
          <w:u w:val="single"/>
        </w:rPr>
        <w:t xml:space="preserve">if the board is established for a district to which Section 6.03 applies</w:t>
      </w:r>
      <w:r>
        <w:t xml:space="preserve"> and the </w:t>
      </w:r>
      <w:r>
        <w:rPr>
          <w:u w:val="single"/>
        </w:rPr>
        <w:t xml:space="preserve">applicable appointing authority</w:t>
      </w:r>
      <w:r>
        <w:t xml:space="preserve"> [</w:t>
      </w:r>
      <w:r>
        <w:rPr>
          <w:strike/>
        </w:rPr>
        <w:t xml:space="preserve">local administrative district judge</w:t>
      </w:r>
      <w:r>
        <w:t xml:space="preserv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xml:space="preserve">
        <w:t> </w:t>
      </w:r>
      <w:r xml:space="preserve">
        <w:t> </w:t>
      </w:r>
      <w:r>
        <w:t xml:space="preserve">The taxpayer liaison officer for the appraisal district shall report the contents of the communication relating to or described by Subsection (f) to the </w:t>
      </w:r>
      <w:r>
        <w:rPr>
          <w:u w:val="single"/>
        </w:rPr>
        <w:t xml:space="preserve">applicable appointing authority</w:t>
      </w:r>
      <w:r>
        <w:t xml:space="preserve"> [</w:t>
      </w:r>
      <w:r>
        <w:rPr>
          <w:strike/>
        </w:rPr>
        <w:t xml:space="preserve">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w:t>
      </w:r>
      <w:r>
        <w:rPr>
          <w:u w:val="single"/>
        </w:rPr>
        <w:t xml:space="preserve">applicable appointing authority</w:t>
      </w:r>
      <w:r>
        <w:t xml:space="preserve"> [</w:t>
      </w:r>
      <w:r>
        <w:rPr>
          <w:strike/>
        </w:rPr>
        <w:t xml:space="preserve">local administrative district judge</w:t>
      </w:r>
      <w:r>
        <w:t xml:space="preserve">] regarding information relating to or described by Subsection (f).</w:t>
      </w:r>
    </w:p>
    <w:p w:rsidR="003F3435" w:rsidRDefault="0032493E">
      <w:pPr>
        <w:spacing w:line="480" w:lineRule="auto"/>
        <w:ind w:firstLine="720"/>
        <w:jc w:val="both"/>
      </w:pPr>
      <w:r>
        <w:t xml:space="preserve">(j)</w:t>
      </w:r>
      <w:r xml:space="preserve">
        <w:t> </w:t>
      </w:r>
      <w:r xml:space="preserve">
        <w:t> </w:t>
      </w:r>
      <w:r>
        <w:t xml:space="preserve">A chief appraiser or another employee or agent of an appraisal district commits an offense if the person communicates with a member of the appraisal review board for the appraisal district, a member of the board of directors of the appraisal district, or the local administrative district judge</w:t>
      </w:r>
      <w:r>
        <w:rPr>
          <w:u w:val="single"/>
        </w:rPr>
        <w:t xml:space="preserve">, if the judge is the appointing authority for the district,</w:t>
      </w:r>
      <w:r>
        <w:t xml:space="preserve"> </w:t>
      </w:r>
      <w:r>
        <w:t xml:space="preserve">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Section 6.41(f), Tax Code, as amended by Chapters 354 (H.B. 2941) and 533 (S.B. 63), Acts of the 87th Legislature, Regular Session, 2021, is reenacted and amended to read as follows:</w:t>
      </w:r>
    </w:p>
    <w:p w:rsidR="003F3435" w:rsidRDefault="0032493E">
      <w:pPr>
        <w:spacing w:line="480" w:lineRule="auto"/>
        <w:ind w:firstLine="720"/>
        <w:jc w:val="both"/>
      </w:pPr>
      <w:r>
        <w:t xml:space="preserve">(f)</w:t>
      </w:r>
      <w:r xml:space="preserve">
        <w:t> </w:t>
      </w:r>
      <w:r xml:space="preserve">
        <w:t> </w:t>
      </w:r>
      <w:r>
        <w:t xml:space="preserve">A member of the appraisal review board may be removed from the board by the </w:t>
      </w:r>
      <w:r>
        <w:rPr>
          <w:u w:val="single"/>
        </w:rPr>
        <w:t xml:space="preserve">applicable appointing authority, or the</w:t>
      </w:r>
      <w:r>
        <w:t xml:space="preserve"> local administrative district [</w:t>
      </w:r>
      <w:r>
        <w:rPr>
          <w:strike/>
        </w:rPr>
        <w:t xml:space="preserve">judge or the</w:t>
      </w:r>
      <w:r>
        <w:t xml:space="preserve">] judge's designee </w:t>
      </w:r>
      <w:r>
        <w:rPr>
          <w:u w:val="single"/>
        </w:rPr>
        <w:t xml:space="preserve">if the appointing authority is the judge</w:t>
      </w:r>
      <w:r>
        <w:t xml:space="preserve">. Not later than the 90th day after the date the board of directors, local administrative district judge, or judge's designee that appointed a member of the appraisal review board learns of a potential ground for removal of the member, the board of directors, local administrative district judge, or judge's designee, as applicable, shall remove the member or find by official action that the member's removal is not warranted.  Grounds for removal are:</w:t>
      </w:r>
    </w:p>
    <w:p w:rsidR="003F3435" w:rsidRDefault="0032493E">
      <w:pPr>
        <w:spacing w:line="480" w:lineRule="auto"/>
        <w:ind w:firstLine="1440"/>
        <w:jc w:val="both"/>
      </w:pPr>
      <w:r>
        <w:t xml:space="preserve">(1)</w:t>
      </w:r>
      <w:r xml:space="preserve">
        <w:t> </w:t>
      </w:r>
      <w:r xml:space="preserve">
        <w:t> </w:t>
      </w:r>
      <w:r>
        <w:t xml:space="preserve">a violation of Section 6.412, 6.413, 41.66(f), or 41.69;</w:t>
      </w:r>
    </w:p>
    <w:p w:rsidR="003F3435" w:rsidRDefault="0032493E">
      <w:pPr>
        <w:spacing w:line="480" w:lineRule="auto"/>
        <w:ind w:firstLine="1440"/>
        <w:jc w:val="both"/>
      </w:pPr>
      <w:r>
        <w:t xml:space="preserve">(2)</w:t>
      </w:r>
      <w:r xml:space="preserve">
        <w:t> </w:t>
      </w:r>
      <w:r xml:space="preserve">
        <w:t> </w:t>
      </w:r>
      <w:r>
        <w:t xml:space="preserve">good cause relating to the attendance of members at called meetings of the board as established by written policy adopted by a majority of the appraisal district board of directors; or</w:t>
      </w:r>
    </w:p>
    <w:p w:rsidR="003F3435" w:rsidRDefault="0032493E">
      <w:pPr>
        <w:spacing w:line="480" w:lineRule="auto"/>
        <w:ind w:firstLine="1440"/>
        <w:jc w:val="both"/>
      </w:pPr>
      <w:r>
        <w:t xml:space="preserve">(3)</w:t>
      </w:r>
      <w:r xml:space="preserve">
        <w:t> </w:t>
      </w:r>
      <w:r xml:space="preserve">
        <w:t> </w:t>
      </w:r>
      <w:r>
        <w:t xml:space="preserve">evidence of repeated bias or misconduct.</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Section 6.42(a), Tax Code, is amended to read as follows:</w:t>
      </w:r>
    </w:p>
    <w:p w:rsidR="003F3435" w:rsidRDefault="0032493E">
      <w:pPr>
        <w:spacing w:line="480" w:lineRule="auto"/>
        <w:ind w:firstLine="720"/>
        <w:jc w:val="both"/>
      </w:pPr>
      <w:r>
        <w:t xml:space="preserve">(a)</w:t>
      </w:r>
      <w:r xml:space="preserve">
        <w:t> </w:t>
      </w:r>
      <w:r xml:space="preserve">
        <w:t> </w:t>
      </w:r>
      <w:r>
        <w:t xml:space="preserve">A majority of the appraisal review board constitutes a quorum.  The </w:t>
      </w:r>
      <w:r>
        <w:rPr>
          <w:u w:val="single"/>
        </w:rPr>
        <w:t xml:space="preserve">applicable appointing authority prescribed by Section 6.41(d)</w:t>
      </w:r>
      <w:r>
        <w:t xml:space="preserve"> [</w:t>
      </w:r>
      <w:r>
        <w:rPr>
          <w:strike/>
        </w:rPr>
        <w:t xml:space="preserve">local administrative district judge under Subchapter D, Chapter 74, Government Code,</w:t>
      </w:r>
      <w:r>
        <w:t xml:space="preserve">] in the county in which the appraisal district is established shall select a chairman and a secretary from among the members of the appraisal review board.  The </w:t>
      </w:r>
      <w:r>
        <w:rPr>
          <w:u w:val="single"/>
        </w:rPr>
        <w:t xml:space="preserve">applicable appointing authority</w:t>
      </w:r>
      <w:r>
        <w:t xml:space="preserve"> [</w:t>
      </w:r>
      <w:r>
        <w:rPr>
          <w:strike/>
        </w:rPr>
        <w:t xml:space="preserve">judge</w:t>
      </w:r>
      <w:r>
        <w:t xml:space="preserve">] is encouraged to select as chairman a member of the appraisal review board, if any, who has a background in law and property appraisal.</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Section 6.425(e), Tax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(d), the chairman of the appraisal review board may appoint to a special panel described by this section a member of the appraisal review board who does not meet the qualifications prescribed by that subsection if:</w:t>
      </w:r>
    </w:p>
    <w:p w:rsidR="003F3435" w:rsidRDefault="0032493E">
      <w:pPr>
        <w:spacing w:line="480" w:lineRule="auto"/>
        <w:ind w:firstLine="1440"/>
        <w:jc w:val="both"/>
      </w:pPr>
      <w:r>
        <w:t xml:space="preserve">(1)</w:t>
      </w:r>
      <w:r xml:space="preserve">
        <w:t> </w:t>
      </w:r>
      <w:r xml:space="preserve">
        <w:t> </w:t>
      </w:r>
      <w:r>
        <w:t xml:space="preserve">the number of persons appointed to the board [</w:t>
      </w:r>
      <w:r>
        <w:rPr>
          <w:strike/>
        </w:rPr>
        <w:t xml:space="preserve">by the local administrative district judge</w:t>
      </w:r>
      <w:r>
        <w:t xml:space="preserve">] who meet those qualifications is not sufficient to fill the positions on each special panel; and</w:t>
      </w:r>
    </w:p>
    <w:p w:rsidR="003F3435" w:rsidRDefault="0032493E">
      <w:pPr>
        <w:spacing w:line="480" w:lineRule="auto"/>
        <w:ind w:firstLine="1440"/>
        <w:jc w:val="both"/>
      </w:pPr>
      <w:r>
        <w:t xml:space="preserve">(2)</w:t>
      </w:r>
      <w:r xml:space="preserve">
        <w:t> </w:t>
      </w:r>
      <w:r xml:space="preserve">
        <w:t> </w:t>
      </w:r>
      <w:r>
        <w:t xml:space="preserve">the board member being appointed to the panel holds a bachelor's degree in any field.</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(a)</w:t>
      </w:r>
      <w:r xml:space="preserve">
        <w:t> </w:t>
      </w:r>
      <w:r xml:space="preserve">
        <w:t> </w:t>
      </w:r>
      <w:r>
        <w:t xml:space="preserve">Appraisal district directors shall be elected to the elective positions as provided by Section 6.0301, Tax Code, as added by this article, beginning with the election conducted on the uniform election date in May 2024. </w:t>
      </w:r>
      <w:r>
        <w:t xml:space="preserve"> </w:t>
      </w:r>
      <w:r>
        <w:t xml:space="preserve">The directors then elected take office on July 1, 2024, and serve a term that expires on December 31, 2026.</w:t>
      </w:r>
    </w:p>
    <w:p w:rsidR="003F3435" w:rsidRDefault="0032493E">
      <w:pPr>
        <w:spacing w:line="480" w:lineRule="auto"/>
        <w:ind w:firstLine="720"/>
        <w:jc w:val="both"/>
      </w:pPr>
      <w:r>
        <w:t xml:space="preserve">(b)</w:t>
      </w:r>
      <w:r xml:space="preserve">
        <w:t> </w:t>
      </w:r>
      <w:r xml:space="preserve">
        <w:t> </w:t>
      </w:r>
      <w:r>
        <w:t xml:space="preserve">Following the election of the initial elected directors of an appraisal district as provided by Subsection (a) of this section, directors shall be elected as provided by Section 6.0301, Tax Code, as added by this article, beginning with the general election conducted in November 2026. </w:t>
      </w:r>
      <w:r>
        <w:t xml:space="preserve"> </w:t>
      </w:r>
      <w:r>
        <w:t xml:space="preserve">Directors then elected take office January 1, 2027.</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an appraisal district described by Section 6.0301, Tax Code, as added by this article, that follows the November 2026 general election of directors under that section, the three elected directors shall draw lots to determine which director shall serve a term of two years and which two directors shall serve a term of four years.  Thereafter, all elected directors serve four-year terms.</w:t>
      </w:r>
    </w:p>
    <w:p w:rsidR="003F3435" w:rsidRDefault="0032493E">
      <w:pPr>
        <w:spacing w:line="480" w:lineRule="auto"/>
        <w:ind w:firstLine="720"/>
        <w:jc w:val="both"/>
      </w:pPr>
      <w:r>
        <w:t xml:space="preserve">(d)</w:t>
      </w:r>
      <w:r xml:space="preserve">
        <w:t> </w:t>
      </w:r>
      <w:r xml:space="preserve">
        <w:t> </w:t>
      </w:r>
      <w:r>
        <w:t xml:space="preserve">The term of an appraisal district director serving on December 31, 2024, on the board of directors of an appraisal district described by Section 6.0301, Tax Code, as added by this article, expires on January 1, 2025.  Not later than December 31, 2024, the taxing units participating in the appraisal district that are entitled to appoint directors shall appoint five directors to serve terms that begin on January 1, 2025.  Two directors shall be appointed to serve a term of one year, and three directors shall be appointed to serve a term of three years.  Thereafter, all appointed directors serve four-year terms.</w:t>
      </w:r>
    </w:p>
    <w:p w:rsidR="003F3435" w:rsidRDefault="0032493E">
      <w:pPr>
        <w:spacing w:line="480" w:lineRule="auto"/>
        <w:jc w:val="center"/>
      </w:pPr>
      <w:r>
        <w:t xml:space="preserve">ARTICLE 6.  TRANSITIONAL TAX YEAR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w:t>
      </w:r>
      <w:r>
        <w:rPr>
          <w:u w:val="single"/>
        </w:rPr>
        <w:t xml:space="preserve"> </w:t>
      </w:r>
      <w:r>
        <w:rPr>
          <w:u w:val="single"/>
        </w:rPr>
        <w:t xml:space="preserve">2, Acts of the 88th Legislature, 2nd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taxing unit shall determine the total taxable value of property taxable by the taxing unit and the taxable value of new property as if the changes in law made by S.B.</w:t>
      </w:r>
      <w:r>
        <w:rPr>
          <w:u w:val="single"/>
        </w:rPr>
        <w:t xml:space="preserve"> </w:t>
      </w:r>
      <w:r>
        <w:rPr>
          <w:u w:val="single"/>
        </w:rPr>
        <w:t xml:space="preserve">2, Acts of the 88th Legislature, 2nd Called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taxing unit shall calculate the no-new-revenue tax rate and the voter-approval tax rate of the taxing unit for the 2023 tax year as if the changes in law made by S.B.</w:t>
      </w:r>
      <w:r>
        <w:rPr>
          <w:u w:val="single"/>
        </w:rPr>
        <w:t xml:space="preserve"> </w:t>
      </w:r>
      <w:r>
        <w:rPr>
          <w:u w:val="single"/>
        </w:rPr>
        <w:t xml:space="preserve">2, Acts of the 88th Legislature, 2nd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Chapter 26, Tax Code, is amended by adding Section 26.0401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26.0401.</w:t>
      </w:r>
      <w:r>
        <w:rPr>
          <w:u w:val="single"/>
        </w:rPr>
        <w:t xml:space="preserve"> </w:t>
      </w:r>
      <w:r>
        <w:rPr>
          <w:u w:val="single"/>
        </w:rPr>
        <w:t xml:space="preserve"> </w:t>
      </w:r>
      <w:r>
        <w:rPr>
          <w:u w:val="single"/>
        </w:rPr>
        <w:t xml:space="preserve">CALCULATION OF CERTAIN TAX RATES FOR 2023 TAX YEAR.  (a) For the purposes of calculating the no-new-revenue tax rate, the voter-approval tax rate, and any related tax rate for the 2023 tax year, a taxing unit that calculates those rates under a provision of law other than Section 26.04 or 26.08 shall calculate those rates as if the changes in law made by S.B.</w:t>
      </w:r>
      <w:r>
        <w:rPr>
          <w:u w:val="single"/>
        </w:rPr>
        <w:t xml:space="preserve"> </w:t>
      </w:r>
      <w:r>
        <w:rPr>
          <w:u w:val="single"/>
        </w:rPr>
        <w:t xml:space="preserve">2, Acts of the 88th Legislature, 2nd Called Session, 2023, were in effect for that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31, 2024.</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w:t>
      </w:r>
      <w:r>
        <w:rPr>
          <w:u w:val="single"/>
        </w:rPr>
        <w:t xml:space="preserve"> </w:t>
      </w:r>
      <w:r>
        <w:rPr>
          <w:u w:val="single"/>
        </w:rPr>
        <w:t xml:space="preserve">2, Acts of the 88th Legislature, 2nd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taxing unit shall calculate the amount of tax imposed by the taxing unit on property for the 2023 tax year as if the changes in law made by S.B.</w:t>
      </w:r>
      <w:r>
        <w:rPr>
          <w:u w:val="single"/>
        </w:rPr>
        <w:t xml:space="preserve"> </w:t>
      </w:r>
      <w:r>
        <w:rPr>
          <w:u w:val="single"/>
        </w:rPr>
        <w:t xml:space="preserve">2, Acts of the 88th Legislature, 2nd Called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taxing unit shall correct the tax roll for the taxing unit for the 2023 tax year to reflect the results of the election to approve the constitutional amendment proposed by H.J.R.</w:t>
      </w:r>
      <w:r>
        <w:rPr>
          <w:u w:val="single"/>
        </w:rPr>
        <w:t xml:space="preserve"> </w:t>
      </w:r>
      <w:r>
        <w:rPr>
          <w:u w:val="single"/>
        </w:rPr>
        <w:t xml:space="preserve">2, 88th Legislature, 2nd Called Session, 2023.  This subsection expires December 31, 2024.</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taxing unit on property for the 2023 tax year and only if the changes in law made by S.B.</w:t>
      </w:r>
      <w:r>
        <w:rPr>
          <w:u w:val="single"/>
        </w:rPr>
        <w:t xml:space="preserve"> </w:t>
      </w:r>
      <w:r>
        <w:rPr>
          <w:u w:val="single"/>
        </w:rPr>
        <w:t xml:space="preserve">2, Acts of the 88th Legislature, 2nd Called Session, 2023, would lower the taxes imposed by the taxing unit on the property for that tax year.  The assessor for the taxing unit shall compute the amount of taxes imposed and the other information required by this section as if the changes in law made by S.B.</w:t>
      </w:r>
      <w:r>
        <w:rPr>
          <w:u w:val="single"/>
        </w:rPr>
        <w:t xml:space="preserve"> </w:t>
      </w:r>
      <w:r>
        <w:rPr>
          <w:u w:val="single"/>
        </w:rPr>
        <w:t xml:space="preserve">2, Acts of the 88th Legislature, 2nd Called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w:t>
      </w:r>
      <w:r>
        <w:rPr>
          <w:u w:val="single"/>
        </w:rPr>
        <w:t xml:space="preserve"> </w:t>
      </w:r>
      <w:r>
        <w:rPr>
          <w:u w:val="single"/>
        </w:rPr>
        <w:t xml:space="preserve">2, Acts of the 88th Legislature, 2nd Called Session, 2023, were not in effect for that tax year).  Because of action by the Texas Legislature, your tax bill has been lowered by $____ (insert difference between amount of tax bill if the changes in law made by S.B.</w:t>
      </w:r>
      <w:r>
        <w:rPr>
          <w:u w:val="single"/>
        </w:rPr>
        <w:t xml:space="preserve"> </w:t>
      </w:r>
      <w:r>
        <w:rPr>
          <w:u w:val="single"/>
        </w:rPr>
        <w:t xml:space="preserve">2, Acts of the 88th Legislature, 2nd Called Session, 2023, were not in effect for that tax year and amount of tax bill if that Act were in effect for that tax year), resulting in a lower tax bill of $____ (insert amount of tax bill if the changes in law made by S.B.</w:t>
      </w:r>
      <w:r>
        <w:rPr>
          <w:u w:val="single"/>
        </w:rPr>
        <w:t xml:space="preserve"> </w:t>
      </w:r>
      <w:r>
        <w:rPr>
          <w:u w:val="single"/>
        </w:rPr>
        <w:t xml:space="preserve">2, Acts of the 88th Legislature, 2nd Called Session, 2023, were in effect for that tax year), contingent on the approval by the voters at an election to be held November 7, 2023, of the constitutional amendment proposed by H.J.R.</w:t>
      </w:r>
      <w:r>
        <w:rPr>
          <w:u w:val="single"/>
        </w:rPr>
        <w:t xml:space="preserve"> </w:t>
      </w:r>
      <w:r>
        <w:rPr>
          <w:u w:val="single"/>
        </w:rPr>
        <w:t xml:space="preserve">2, 88th Legislature, 2nd Called Session, 2023.  If that constitutional amendment is not approved by the voters at the election, a supplemental tax bill in the amount of $____ (insert difference between amount of tax bill if the changes in law made by S.B.</w:t>
      </w:r>
      <w:r>
        <w:rPr>
          <w:u w:val="single"/>
        </w:rPr>
        <w:t xml:space="preserve"> </w:t>
      </w:r>
      <w:r>
        <w:rPr>
          <w:u w:val="single"/>
        </w:rPr>
        <w:t xml:space="preserve">2, Acts of the 88th Legislature, 2nd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taxing unit as provided by Subsection (d-2) and mailed as provided by Subsection (a) is considered to be a provisional tax bill until the canvass of the votes on the constitutional amendment proposed by H.J.R.</w:t>
      </w:r>
      <w:r>
        <w:rPr>
          <w:u w:val="single"/>
        </w:rPr>
        <w:t xml:space="preserve"> </w:t>
      </w:r>
      <w:r>
        <w:rPr>
          <w:u w:val="single"/>
        </w:rPr>
        <w:t xml:space="preserve">2, 88th Legislature, 2nd Called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taxing unit on property for the 2023 tax year is calculated as if the changes in law made by S.B.</w:t>
      </w:r>
      <w:r>
        <w:rPr>
          <w:u w:val="single"/>
        </w:rPr>
        <w:t xml:space="preserve"> </w:t>
      </w:r>
      <w:r>
        <w:rPr>
          <w:u w:val="single"/>
        </w:rPr>
        <w:t xml:space="preserve">2, Acts of the 88th Legislature, 2nd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taxing unit shall prepare and mail a supplemental tax bill, by December 1 or as soon thereafter as practicable, in an amount equal to the difference between the amount of the tax bill if the changes in law made by S.B.</w:t>
      </w:r>
      <w:r>
        <w:rPr>
          <w:u w:val="single"/>
        </w:rPr>
        <w:t xml:space="preserve"> </w:t>
      </w:r>
      <w:r>
        <w:rPr>
          <w:u w:val="single"/>
        </w:rPr>
        <w:t xml:space="preserve">2, Acts of the 88th Legislature, 2nd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jc w:val="center"/>
      </w:pPr>
      <w:r>
        <w:t xml:space="preserve">ARTICLE 7.  CONTINGENT ON PASSAGE OF FRANCHISE TAX REFORM LEGISLATION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This Act takes effect only if S.B.</w:t>
      </w:r>
      <w:r xml:space="preserve">
        <w:t> </w:t>
      </w:r>
      <w:r>
        <w:t xml:space="preserve">3 or similar legislation of the 88th Legislature, 2nd Called Session, 2023, relating to the amount of the total revenue exemption for the franchise tax and the exclusion of certain taxable entities from the requirement to file a franchise tax report becomes law in a manner described by Section 2001.006(a)(2), Government Code.  If legislation described by this section does not become law in a manner described by Section 2001.006(a)(2), Government Code, this Act has no effect.</w:t>
      </w:r>
    </w:p>
    <w:p w:rsidR="003F3435" w:rsidRDefault="0032493E">
      <w:pPr>
        <w:spacing w:line="480" w:lineRule="auto"/>
        <w:jc w:val="center"/>
      </w:pPr>
      <w:r>
        <w:t xml:space="preserve">ARTICLE 8.  EFFECTIVE DATES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Except as provided by Article 7 of this Act, this Act takes effect as provided by this article.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Except as otherwise provided by this article,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Article 2 of this Act takes effect on the date on which the constitutional amendment proposed by H.J.R.</w:t>
      </w:r>
      <w:r xml:space="preserve">
        <w:t> </w:t>
      </w:r>
      <w:r>
        <w:t xml:space="preserve">2, 88th Legislature, 2nd Called Session, 2023, is approved by the voters.  If that amendment is not approved by the voters, Article 2 of this Act has no effect.</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H.J.R.</w:t>
      </w:r>
      <w:r xml:space="preserve">
        <w:t> </w:t>
      </w:r>
      <w:r>
        <w:t xml:space="preserve">2, 88th Legislature, 2nd Called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Article 4 of this Act takes effect January 1, 2024, but only if the constitutional amendment proposed by H.J.R.</w:t>
      </w:r>
      <w:r xml:space="preserve">
        <w:t> </w:t>
      </w:r>
      <w:r>
        <w:t xml:space="preserve">2, 88th Legislature, 2nd Called Session, 2023, is approved by the voters.  If that amendment is not approved by the voters, Article 4 of this Act has no effect.</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(a)  Article 5 of this Act takes effect as provided by Subsections (b) and (c) of this section, but only if the constitutional amendment proposed by H.J.R.</w:t>
      </w:r>
      <w:r xml:space="preserve">
        <w:t> </w:t>
      </w:r>
      <w:r>
        <w:t xml:space="preserve">2, 88th Legislature, 2nd Called Session, 2023, is approved by the voters.  If that amendment is not approved by the voters, Article 5 of this Act has no effect.</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Article 5 of this Act takes effect January 1, 2025.</w:t>
      </w:r>
    </w:p>
    <w:p w:rsidR="003F3435" w:rsidRDefault="0032493E">
      <w:pPr>
        <w:spacing w:line="480" w:lineRule="auto"/>
        <w:ind w:firstLine="720"/>
        <w:jc w:val="both"/>
      </w:pPr>
      <w:r>
        <w:t xml:space="preserve">(c)</w:t>
      </w:r>
      <w:r xml:space="preserve">
        <w:t> </w:t>
      </w:r>
      <w:r xml:space="preserve">
        <w:t> </w:t>
      </w:r>
      <w:r>
        <w:t xml:space="preserve">Sections 5.04 and 5.13 of this Act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Article 6 of this Act takes effect immediately if this Act receives a vote of two-thirds of all the members elected to each house, as provided by Section 39, Article III, Texas Constitution.  If this Act does not receive the vote necessary for that article to have immediate effect, Article 6 of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