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suspend entry into this state of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Title 42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Suspension of entry of persons from designated 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Assistant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defined by part 101 of the customs regulations (19 CFR part 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 means any individual other than (i) one described in the first sentence of section 1 of the Fourteenth Amendment to the United States Constitution or (ii) one described in 8 U.S.C. § 1101(a)(20).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(a)  During any of the following, all persons entering Texas by land from another country must pass through a legal port of entry for appropriate medical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which the federal government has in place any vaccination requirements for any person lawfully residing in the United States, including but not limited to government contractors or healthcare workers, for the purposes of preventing the spread of COVID-19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any time which the U.S. Department of State has travel warnings for health for any country from which citizens have illegally entered the United States during the most recent year for which there is available data;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period the COVID-19 vaccine is listed on the recommended child and adolescent immunization schedule published by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enters the State of Texas from a foreign country other than in accordance with subsection (a) of this section, shall be removed to the country from which they entered the United States, or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