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 required in an election to approve an ad valorem tax rate that exceeds a taxing unit's voter-approval tax rate;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281.124(d) and (f),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If </w:t>
      </w:r>
      <w:r>
        <w:rPr>
          <w:u w:val="single"/>
        </w:rPr>
        <w:t xml:space="preserve">at least 60 percent</w:t>
      </w:r>
      <w:r>
        <w:t xml:space="preserve"> [</w:t>
      </w:r>
      <w:r>
        <w:rPr>
          <w:strike/>
        </w:rPr>
        <w:t xml:space="preserve">a majority</w:t>
      </w:r>
      <w:r>
        <w:t xml:space="preserve">] of the votes cast in the election favor the proposition, the tax rate for the specified tax year is the rate approved by the voters, and that rate is not subject to Section 26.07, Tax Code.  The board shall adopt the tax rate as provided by Chapter 26, Tax Code.</w:t>
      </w:r>
    </w:p>
    <w:p w:rsidR="003F3435" w:rsidRDefault="0032493E">
      <w:pPr>
        <w:spacing w:line="480" w:lineRule="auto"/>
        <w:ind w:firstLine="720"/>
        <w:jc w:val="both"/>
      </w:pPr>
      <w:r>
        <w:t xml:space="preserve">(f)</w:t>
      </w:r>
      <w:r xml:space="preserve">
        <w:t> </w:t>
      </w:r>
      <w:r xml:space="preserve">
        <w:t> </w:t>
      </w:r>
      <w:r>
        <w:t xml:space="preserve">Notwithstanding any other law, if </w:t>
      </w:r>
      <w:r>
        <w:rPr>
          <w:u w:val="single"/>
        </w:rPr>
        <w:t xml:space="preserve">at least 60 percent</w:t>
      </w:r>
      <w:r>
        <w:t xml:space="preserve"> [</w:t>
      </w:r>
      <w:r>
        <w:rPr>
          <w:strike/>
        </w:rPr>
        <w:t xml:space="preserve">a majority</w:t>
      </w:r>
      <w:r>
        <w:t xml:space="preserve">] of the votes cast in the election favor the proposition, a governing body with approval authority over the district's budget or tax rate may not disapprove the tax rate approved by the voters or disapprove the budget based solely on the tax rate approved by the voters.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1101.254(f), Special District Local Laws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does not affect the applicability of Section 26.07, Tax Code, to the district's tax rate, except that if </w:t>
      </w:r>
      <w:r>
        <w:rPr>
          <w:u w:val="single"/>
        </w:rPr>
        <w:t xml:space="preserve">at least 60 percent of the</w:t>
      </w:r>
      <w:r>
        <w:t xml:space="preserve"> district voters approve a tax rate increase under this section, Section 26.07, Tax Code, does not apply to the tax rate for that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26.06(b-1) and (b-3), Tax Code, are amended to read as follows:</w:t>
      </w:r>
    </w:p>
    <w:p w:rsidR="003F3435" w:rsidRDefault="0032493E">
      <w:pPr>
        <w:spacing w:line="480" w:lineRule="auto"/>
        <w:ind w:firstLine="720"/>
        <w:jc w:val="both"/>
      </w:pPr>
      <w:r>
        <w:t xml:space="preserve">(b-1)</w:t>
      </w:r>
      <w:r xml:space="preserve">
        <w:t> </w:t>
      </w:r>
      <w:r xml:space="preserve">
        <w:t> </w:t>
      </w:r>
      <w:r>
        <w:t xml:space="preserve">If the proposed tax rate exceeds the no-new-revenue tax rate and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  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also greater than the voter-approval tax rate.  If (name of taxing unit) adopts the proposed tax rate, (name of taxing unit) is required to hold an election so that the voters may accept or reject the proposed tax rate.  </w:t>
      </w:r>
      <w:r>
        <w:rPr>
          <w:u w:val="single"/>
        </w:rPr>
        <w:t xml:space="preserve">Unless at least 60 percent</w:t>
      </w:r>
      <w:r>
        <w:t xml:space="preserve"> [</w:t>
      </w:r>
      <w:r>
        <w:rPr>
          <w:strike/>
        </w:rPr>
        <w:t xml:space="preserve">If a majority</w:t>
      </w:r>
      <w:r>
        <w:t xml:space="preserve">] of the voters </w:t>
      </w:r>
      <w:r>
        <w:rPr>
          <w:u w:val="single"/>
        </w:rPr>
        <w:t xml:space="preserve">accept</w:t>
      </w:r>
      <w:r>
        <w:t xml:space="preserve"> [</w:t>
      </w:r>
      <w:r>
        <w:rPr>
          <w:strike/>
        </w:rPr>
        <w:t xml:space="preserve">reject</w:t>
      </w:r>
      <w:r>
        <w:t xml:space="preserve">] the proposed tax rate, the tax rate of the (name of taxing unit) will be the voter-approval tax rate.  The election will be held on (date of election).  You may contact the (name of office responsible for administering the election) for information about voting locations.  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(b-3)</w:t>
      </w:r>
      <w:r xml:space="preserve">
        <w:t> </w:t>
      </w:r>
      <w:r xml:space="preserve">
        <w:t> </w:t>
      </w:r>
      <w:r>
        <w:t xml:space="preserve">If the proposed tax rate does not exceed the no-new-revenue tax rate but exceeds the voter-approval tax rate of the taxing unit, the notice must contain a statement in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  This means that (name of taxing unit) is not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greater than the voter-approval tax rate.  If (name of taxing unit) adopts the proposed tax rate, (name of taxing unit) is required to hold an election so that the voters may accept or reject the proposed tax rate.  </w:t>
      </w:r>
      <w:r>
        <w:rPr>
          <w:u w:val="single"/>
        </w:rPr>
        <w:t xml:space="preserve">Unless at least 60 percent</w:t>
      </w:r>
      <w:r>
        <w:t xml:space="preserve"> [</w:t>
      </w:r>
      <w:r>
        <w:rPr>
          <w:strike/>
        </w:rPr>
        <w:t xml:space="preserve">If a majority</w:t>
      </w:r>
      <w:r>
        <w:t xml:space="preserve">] of the voters </w:t>
      </w:r>
      <w:r>
        <w:rPr>
          <w:u w:val="single"/>
        </w:rPr>
        <w:t xml:space="preserve">accept</w:t>
      </w:r>
      <w:r>
        <w:t xml:space="preserve"> [</w:t>
      </w:r>
      <w:r>
        <w:rPr>
          <w:strike/>
        </w:rPr>
        <w:t xml:space="preserve">reject</w:t>
      </w:r>
      <w:r>
        <w:t xml:space="preserve">] the proposed tax rate, the tax rate of the (name of taxing unit) will be the voter-approval tax rate.  The election will be held on (date of election).  You may contact the (name of office responsible for administering the election) for information about voting locations.  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26.063(b), Tax Code, is amended to read as follows:</w:t>
      </w:r>
    </w:p>
    <w:p w:rsidR="003F3435" w:rsidRDefault="0032493E">
      <w:pPr>
        <w:spacing w:line="480" w:lineRule="auto"/>
        <w:ind w:firstLine="720"/>
        <w:jc w:val="both"/>
      </w:pPr>
      <w:r>
        <w:t xml:space="preserve">(b)</w:t>
      </w:r>
      <w:r xml:space="preserve">
        <w:t> </w:t>
      </w:r>
      <w:r xml:space="preserve">
        <w:t> </w:t>
      </w:r>
      <w:r>
        <w:t xml:space="preserve">This subsection applies only to a taxing unit that is required to hold an election under Section 26.07. </w:t>
      </w:r>
      <w:r>
        <w:t xml:space="preserve"> </w:t>
      </w:r>
      <w:r>
        <w:t xml:space="preserve">In the notice required to be provided by the taxing unit under Section 26.06(b-1)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 </w:t>
      </w:r>
      <w:r>
        <w:t xml:space="preserve">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and the de minimis rate. </w:t>
      </w:r>
      <w:r>
        <w:t xml:space="preserve"> </w:t>
      </w:r>
      <w:r>
        <w:t xml:space="preserve">If (name of taxing unit) adopts the proposed tax rate, (name of taxing unit) is required to hold an election so that the voters may accept or reject the proposed tax rate. </w:t>
      </w:r>
      <w:r>
        <w:t xml:space="preserve"> </w:t>
      </w:r>
      <w:r>
        <w:rPr>
          <w:u w:val="single"/>
        </w:rPr>
        <w:t xml:space="preserve">Unless at least 60 percent</w:t>
      </w:r>
      <w:r>
        <w:t xml:space="preserve"> [</w:t>
      </w:r>
      <w:r>
        <w:rPr>
          <w:strike/>
        </w:rPr>
        <w:t xml:space="preserve">If a majority</w:t>
      </w:r>
      <w:r>
        <w:t xml:space="preserve">] of the voters </w:t>
      </w:r>
      <w:r>
        <w:rPr>
          <w:u w:val="single"/>
        </w:rPr>
        <w:t xml:space="preserve">accept</w:t>
      </w:r>
      <w:r>
        <w:t xml:space="preserve"> [</w:t>
      </w:r>
      <w:r>
        <w:rPr>
          <w:strike/>
        </w:rPr>
        <w:t xml:space="preserve">reject</w:t>
      </w:r>
      <w:r>
        <w:t xml:space="preserve">] the proposed tax rate, the tax rate of the (name of taxing unit) will be the voter-approval tax rate of the (name of taxing unit). </w:t>
      </w:r>
      <w:r>
        <w:t xml:space="preserve"> </w:t>
      </w:r>
      <w:r>
        <w:t xml:space="preserve">The election will be held on (date of election). </w:t>
      </w:r>
      <w:r>
        <w:t xml:space="preserve"> </w:t>
      </w:r>
      <w:r>
        <w:t xml:space="preserve">You may contact the (name of office responsible for administering the election) for information about voting locations. </w:t>
      </w:r>
      <w:r>
        <w:t xml:space="preserve"> </w:t>
      </w:r>
      <w:r>
        <w:t xml:space="preserve">The hours of voting on election day are (voting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26.07(d), Tax Code, is amended to read as follows:</w:t>
      </w:r>
    </w:p>
    <w:p w:rsidR="003F3435" w:rsidRDefault="0032493E">
      <w:pPr>
        <w:spacing w:line="480" w:lineRule="auto"/>
        <w:ind w:firstLine="720"/>
        <w:jc w:val="both"/>
      </w:pPr>
      <w:r>
        <w:t xml:space="preserve">(d)</w:t>
      </w:r>
      <w:r xml:space="preserve">
        <w:t> </w:t>
      </w:r>
      <w:r xml:space="preserve">
        <w:t> </w:t>
      </w:r>
      <w:r>
        <w:t xml:space="preserve">If </w:t>
      </w:r>
      <w:r>
        <w:rPr>
          <w:u w:val="single"/>
        </w:rPr>
        <w:t xml:space="preserve">at least 60 percent</w:t>
      </w:r>
      <w:r>
        <w:t xml:space="preserve"> [</w:t>
      </w:r>
      <w:r>
        <w:rPr>
          <w:strike/>
        </w:rPr>
        <w:t xml:space="preserve">a majority</w:t>
      </w:r>
      <w:r>
        <w:t xml:space="preserve">]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26.08(c), Tax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u w:val="single"/>
        </w:rPr>
        <w:t xml:space="preserve">at least 60 percent</w:t>
      </w:r>
      <w:r>
        <w:t xml:space="preserve"> [</w:t>
      </w:r>
      <w:r>
        <w:rPr>
          <w:strike/>
        </w:rPr>
        <w:t xml:space="preserve">a majority</w:t>
      </w:r>
      <w:r>
        <w:t xml:space="preserve">]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election held on or after the effective date of this Act. </w:t>
      </w:r>
      <w:r>
        <w:t xml:space="preserve"> </w:t>
      </w:r>
      <w:r>
        <w:t xml:space="preserve">An election held before the effective date of this Act is governed by the law in effect on the date the election was held,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