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the residence homestead of the surviving spouse of a military service member who is killed or fatally injured in the line of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11.133, Tax Code, is amended to read as follows:</w:t>
      </w:r>
    </w:p>
    <w:p w:rsidR="003F3435" w:rsidRDefault="0032493E">
      <w:pPr>
        <w:spacing w:line="480" w:lineRule="auto"/>
        <w:ind w:firstLine="720"/>
        <w:jc w:val="both"/>
      </w:pPr>
      <w:r>
        <w:t xml:space="preserve">Sec.</w:t>
      </w:r>
      <w:r xml:space="preserve">
        <w:t> </w:t>
      </w:r>
      <w:r>
        <w:t xml:space="preserve">11.133.</w:t>
      </w:r>
      <w:r xml:space="preserve">
        <w:t> </w:t>
      </w:r>
      <w:r xml:space="preserve">
        <w:t> </w:t>
      </w:r>
      <w:r>
        <w:t xml:space="preserve">RESIDENCE HOMESTEAD OF SURVIVING SPOUSE OF </w:t>
      </w:r>
      <w:r>
        <w:rPr>
          <w:u w:val="single"/>
        </w:rPr>
        <w:t xml:space="preserve">MILITARY SERVICE</w:t>
      </w:r>
      <w:r>
        <w:t xml:space="preserve"> MEMBER [</w:t>
      </w:r>
      <w:r>
        <w:rPr>
          <w:strike/>
        </w:rPr>
        <w:t xml:space="preserve">OF ARMED SERVICES</w:t>
      </w:r>
      <w:r>
        <w:t xml:space="preserve">] KILLED IN LINE OF DUTY.  (a)  In this section:</w:t>
      </w:r>
    </w:p>
    <w:p w:rsidR="003F3435" w:rsidRDefault="0032493E">
      <w:pPr>
        <w:spacing w:line="480" w:lineRule="auto"/>
        <w:ind w:firstLine="1440"/>
        <w:jc w:val="both"/>
      </w:pPr>
      <w:r>
        <w:t xml:space="preserve">(1)</w:t>
      </w:r>
      <w:r xml:space="preserve">
        <w:t> </w:t>
      </w:r>
      <w:r xml:space="preserve">
        <w:t> </w:t>
      </w:r>
      <w:r>
        <w:rPr>
          <w:u w:val="single"/>
        </w:rPr>
        <w:t xml:space="preserve">"Qualifying military service member" means 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member of the armed services of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considered to be a military technician (dual status) under 10 U.S.C. Section 10216 or 32 U.S.C. Section 709.</w:t>
      </w:r>
    </w:p>
    <w:p w:rsidR="003F3435" w:rsidRDefault="0032493E">
      <w:pPr>
        <w:spacing w:line="480" w:lineRule="auto"/>
        <w:ind w:firstLine="1440"/>
        <w:jc w:val="both"/>
      </w:pPr>
      <w:r>
        <w:rPr>
          <w:u w:val="single"/>
        </w:rPr>
        <w:t xml:space="preserve">(2)</w:t>
      </w:r>
      <w:r xml:space="preserve">
        <w:t> </w:t>
      </w:r>
      <w:r xml:space="preserve">
        <w:t> </w:t>
      </w:r>
      <w:r>
        <w:t xml:space="preserve">"Residence homestead" has the meaning assigned by Section 11.13.</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"Surviving spouse" means the individual who was married to a </w:t>
      </w:r>
      <w:r>
        <w:rPr>
          <w:u w:val="single"/>
        </w:rPr>
        <w:t xml:space="preserve">qualifying military service</w:t>
      </w:r>
      <w:r>
        <w:t xml:space="preserve"> member [</w:t>
      </w:r>
      <w:r>
        <w:rPr>
          <w:strike/>
        </w:rPr>
        <w:t xml:space="preserve">of the armed services of the United States</w:t>
      </w:r>
      <w:r>
        <w:t xml:space="preserve">] at the time of the member's death.</w:t>
      </w:r>
    </w:p>
    <w:p w:rsidR="003F3435" w:rsidRDefault="0032493E">
      <w:pPr>
        <w:spacing w:line="480" w:lineRule="auto"/>
        <w:ind w:firstLine="720"/>
        <w:jc w:val="both"/>
      </w:pPr>
      <w:r>
        <w:t xml:space="preserve">(b)</w:t>
      </w:r>
      <w:r xml:space="preserve">
        <w:t> </w:t>
      </w:r>
      <w:r xml:space="preserve">
        <w:t> </w:t>
      </w:r>
      <w:r>
        <w:t xml:space="preserve">The surviving spouse of a </w:t>
      </w:r>
      <w:r>
        <w:rPr>
          <w:u w:val="single"/>
        </w:rPr>
        <w:t xml:space="preserve">qualifying military service</w:t>
      </w:r>
      <w:r>
        <w:t xml:space="preserve"> member [</w:t>
      </w:r>
      <w:r>
        <w:rPr>
          <w:strike/>
        </w:rPr>
        <w:t xml:space="preserve">of the armed services of the United States</w:t>
      </w:r>
      <w:r>
        <w:t xml:space="preserve">] who is killed or fatally injured in the line of duty is entitled to an exemption from taxation of the total appraised value of the surviving spouse's residence homestead if the surviving spouse has not remarried since the death of the </w:t>
      </w:r>
      <w:r>
        <w:rPr>
          <w:u w:val="single"/>
        </w:rPr>
        <w:t xml:space="preserve">qualifying military service</w:t>
      </w:r>
      <w:r>
        <w:t xml:space="preserve"> member [</w:t>
      </w:r>
      <w:r>
        <w:rPr>
          <w:strike/>
        </w:rPr>
        <w:t xml:space="preserve">of the armed services</w:t>
      </w:r>
      <w:r>
        <w:t xml:space="preserve">].</w:t>
      </w:r>
    </w:p>
    <w:p w:rsidR="003F3435" w:rsidRDefault="0032493E">
      <w:pPr>
        <w:spacing w:line="480" w:lineRule="auto"/>
        <w:ind w:firstLine="720"/>
        <w:jc w:val="both"/>
      </w:pPr>
      <w:r>
        <w:t xml:space="preserve">(c)</w:t>
      </w:r>
      <w:r xml:space="preserve">
        <w:t> </w:t>
      </w:r>
      <w:r xml:space="preserve">
        <w:t> </w:t>
      </w:r>
      <w:r>
        <w:t xml:space="preserve">A surviving spouse who receives an exemption under Subsection (b) for a residence homestead is entitled to receive an exemption from taxation of a property that the surviving spouse subsequently qualifies as the surviving spouse's residence homestead in an amount equal to the dollar amount of the exemption from taxation of the first property for which the surviving spouse received the exemption under Subsection (b) in the last year in which the surviving spouse received that exemption if the surviving spouse has not remarried since the death of the </w:t>
      </w:r>
      <w:r>
        <w:rPr>
          <w:u w:val="single"/>
        </w:rPr>
        <w:t xml:space="preserve">qualifying military service</w:t>
      </w:r>
      <w:r>
        <w:t xml:space="preserve"> member [</w:t>
      </w:r>
      <w:r>
        <w:rPr>
          <w:strike/>
        </w:rPr>
        <w:t xml:space="preserve">of the armed services</w:t>
      </w:r>
      <w:r>
        <w:t xml:space="preserve">].  The surviving spouse is entitled to receive from the chief appraiser of the appraisal district in which the first property for which the surviving spouse claimed the exemption was located a written certificate providing the information necessary to determine the amount of the exemption to which the surviving spouse is entitled on the subsequently qualified homestead.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surviving spouse of a qualifying military service member, as that term is defined by Section 11.133, Tax Code, as amended by this Act, on or after the effective date of this Act regardless of the date the qualifying military service member died.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Second Called Session, 2023, authorizing the legislature to provide for an exemption from ad valorem taxation of all or part of the market value of the residence homestead of the surviving spouse of a military service member who is killed or fatally injured in the line of duty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