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703" w:rsidRDefault="0092370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54B81C208D4A9F92D0994CFC6748B4"/>
          </w:placeholder>
        </w:sdtPr>
        <w:sdtContent>
          <w:r w:rsidRPr="005C2A78">
            <w:rPr>
              <w:rFonts w:cs="Times New Roman"/>
              <w:b/>
              <w:szCs w:val="24"/>
              <w:u w:val="single"/>
            </w:rPr>
            <w:t>BILL ANALYSIS</w:t>
          </w:r>
        </w:sdtContent>
      </w:sdt>
    </w:p>
    <w:p w:rsidR="00923703" w:rsidRPr="00585C31" w:rsidRDefault="00923703" w:rsidP="000F1DF9">
      <w:pPr>
        <w:spacing w:after="0" w:line="240" w:lineRule="auto"/>
        <w:rPr>
          <w:rFonts w:cs="Times New Roman"/>
          <w:szCs w:val="24"/>
        </w:rPr>
      </w:pPr>
    </w:p>
    <w:p w:rsidR="00923703" w:rsidRPr="00585C31" w:rsidRDefault="0092370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23703" w:rsidTr="000F1DF9">
        <w:tc>
          <w:tcPr>
            <w:tcW w:w="2718" w:type="dxa"/>
          </w:tcPr>
          <w:p w:rsidR="00923703" w:rsidRPr="005C2A78" w:rsidRDefault="00923703" w:rsidP="006D756B">
            <w:pPr>
              <w:rPr>
                <w:rFonts w:cs="Times New Roman"/>
                <w:szCs w:val="24"/>
              </w:rPr>
            </w:pPr>
            <w:sdt>
              <w:sdtPr>
                <w:rPr>
                  <w:rFonts w:cs="Times New Roman"/>
                  <w:szCs w:val="24"/>
                </w:rPr>
                <w:alias w:val="Agency Title"/>
                <w:tag w:val="AgencyTitleContentControl"/>
                <w:id w:val="1920747753"/>
                <w:lock w:val="sdtContentLocked"/>
                <w:placeholder>
                  <w:docPart w:val="EDAB817A964D419E993DA08BF98EB0DD"/>
                </w:placeholder>
              </w:sdtPr>
              <w:sdtEndPr>
                <w:rPr>
                  <w:rFonts w:cstheme="minorBidi"/>
                  <w:szCs w:val="22"/>
                </w:rPr>
              </w:sdtEndPr>
              <w:sdtContent>
                <w:r>
                  <w:rPr>
                    <w:rFonts w:cs="Times New Roman"/>
                    <w:szCs w:val="24"/>
                  </w:rPr>
                  <w:t>Senate Research Center</w:t>
                </w:r>
              </w:sdtContent>
            </w:sdt>
          </w:p>
        </w:tc>
        <w:tc>
          <w:tcPr>
            <w:tcW w:w="6858" w:type="dxa"/>
          </w:tcPr>
          <w:p w:rsidR="00923703" w:rsidRPr="00FF6471" w:rsidRDefault="00923703" w:rsidP="000F1DF9">
            <w:pPr>
              <w:jc w:val="right"/>
              <w:rPr>
                <w:rFonts w:cs="Times New Roman"/>
                <w:szCs w:val="24"/>
              </w:rPr>
            </w:pPr>
            <w:sdt>
              <w:sdtPr>
                <w:rPr>
                  <w:rFonts w:cs="Times New Roman"/>
                  <w:szCs w:val="24"/>
                </w:rPr>
                <w:alias w:val="Bill Number"/>
                <w:tag w:val="BillNumberOne"/>
                <w:id w:val="-410784069"/>
                <w:lock w:val="sdtContentLocked"/>
                <w:placeholder>
                  <w:docPart w:val="7FDA172A81564696BFACDE521E099ED6"/>
                </w:placeholder>
              </w:sdtPr>
              <w:sdtContent>
                <w:r>
                  <w:rPr>
                    <w:rFonts w:cs="Times New Roman"/>
                    <w:szCs w:val="24"/>
                  </w:rPr>
                  <w:t>S.B. 7</w:t>
                </w:r>
              </w:sdtContent>
            </w:sdt>
          </w:p>
        </w:tc>
      </w:tr>
      <w:tr w:rsidR="00923703" w:rsidTr="000F1DF9">
        <w:sdt>
          <w:sdtPr>
            <w:rPr>
              <w:rFonts w:cs="Times New Roman"/>
              <w:szCs w:val="24"/>
            </w:rPr>
            <w:alias w:val="TLCNumber"/>
            <w:tag w:val="TLCNumber"/>
            <w:id w:val="-542600604"/>
            <w:lock w:val="sdtLocked"/>
            <w:placeholder>
              <w:docPart w:val="43639517D3404DD5BBE7F2649E491397"/>
            </w:placeholder>
          </w:sdtPr>
          <w:sdtContent>
            <w:tc>
              <w:tcPr>
                <w:tcW w:w="2718" w:type="dxa"/>
              </w:tcPr>
              <w:p w:rsidR="00923703" w:rsidRPr="000F1DF9" w:rsidRDefault="00923703" w:rsidP="00C65088">
                <w:pPr>
                  <w:rPr>
                    <w:rFonts w:cs="Times New Roman"/>
                    <w:szCs w:val="24"/>
                  </w:rPr>
                </w:pPr>
                <w:r>
                  <w:rPr>
                    <w:rFonts w:cs="Times New Roman"/>
                    <w:szCs w:val="24"/>
                  </w:rPr>
                  <w:t>88S30509 KKR-F</w:t>
                </w:r>
              </w:p>
            </w:tc>
          </w:sdtContent>
        </w:sdt>
        <w:tc>
          <w:tcPr>
            <w:tcW w:w="6858" w:type="dxa"/>
          </w:tcPr>
          <w:p w:rsidR="00923703" w:rsidRPr="005C2A78" w:rsidRDefault="00923703" w:rsidP="00073EDD">
            <w:pPr>
              <w:jc w:val="right"/>
              <w:rPr>
                <w:rFonts w:cs="Times New Roman"/>
                <w:szCs w:val="24"/>
              </w:rPr>
            </w:pPr>
            <w:sdt>
              <w:sdtPr>
                <w:rPr>
                  <w:rFonts w:cs="Times New Roman"/>
                  <w:szCs w:val="24"/>
                </w:rPr>
                <w:alias w:val="Author Label"/>
                <w:tag w:val="By"/>
                <w:id w:val="72399597"/>
                <w:lock w:val="sdtLocked"/>
                <w:placeholder>
                  <w:docPart w:val="DCD78E9E0E7848829398A18FF87878D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8F6B140381A4B51B430815ADD63C8CA"/>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05DF0D4E5881470F9AAC900C1872D495"/>
                </w:placeholder>
                <w:showingPlcHdr/>
              </w:sdtPr>
              <w:sdtContent/>
            </w:sdt>
            <w:sdt>
              <w:sdtPr>
                <w:rPr>
                  <w:rFonts w:cs="Times New Roman"/>
                  <w:szCs w:val="24"/>
                </w:rPr>
                <w:alias w:val="DualSponsor"/>
                <w:tag w:val="DualSponsor"/>
                <w:id w:val="1029379812"/>
                <w:lock w:val="sdtContentLocked"/>
                <w:placeholder>
                  <w:docPart w:val="22AB6C5F513E4F6CABD08109CB4A1236"/>
                </w:placeholder>
                <w:showingPlcHdr/>
              </w:sdtPr>
              <w:sdtContent/>
            </w:sdt>
          </w:p>
        </w:tc>
      </w:tr>
      <w:tr w:rsidR="00923703" w:rsidTr="000F1DF9">
        <w:tc>
          <w:tcPr>
            <w:tcW w:w="2718" w:type="dxa"/>
          </w:tcPr>
          <w:p w:rsidR="00923703" w:rsidRPr="00BC7495" w:rsidRDefault="00923703" w:rsidP="000F1DF9">
            <w:pPr>
              <w:rPr>
                <w:rFonts w:cs="Times New Roman"/>
                <w:szCs w:val="24"/>
              </w:rPr>
            </w:pPr>
          </w:p>
        </w:tc>
        <w:sdt>
          <w:sdtPr>
            <w:rPr>
              <w:rFonts w:cs="Times New Roman"/>
              <w:szCs w:val="24"/>
            </w:rPr>
            <w:alias w:val="Committee"/>
            <w:tag w:val="Committee"/>
            <w:id w:val="1914272295"/>
            <w:lock w:val="sdtContentLocked"/>
            <w:placeholder>
              <w:docPart w:val="5AD1EE9887174D68B279CAE4ACC27956"/>
            </w:placeholder>
          </w:sdtPr>
          <w:sdtContent>
            <w:tc>
              <w:tcPr>
                <w:tcW w:w="6858" w:type="dxa"/>
              </w:tcPr>
              <w:p w:rsidR="00923703" w:rsidRPr="00FF6471" w:rsidRDefault="00923703" w:rsidP="000F1DF9">
                <w:pPr>
                  <w:jc w:val="right"/>
                  <w:rPr>
                    <w:rFonts w:cs="Times New Roman"/>
                    <w:szCs w:val="24"/>
                  </w:rPr>
                </w:pPr>
                <w:r>
                  <w:rPr>
                    <w:rFonts w:cs="Times New Roman"/>
                    <w:szCs w:val="24"/>
                  </w:rPr>
                  <w:t>Health &amp; Human Services</w:t>
                </w:r>
              </w:p>
            </w:tc>
          </w:sdtContent>
        </w:sdt>
      </w:tr>
      <w:tr w:rsidR="00923703" w:rsidTr="000F1DF9">
        <w:tc>
          <w:tcPr>
            <w:tcW w:w="2718" w:type="dxa"/>
          </w:tcPr>
          <w:p w:rsidR="00923703" w:rsidRPr="00BC7495" w:rsidRDefault="00923703" w:rsidP="000F1DF9">
            <w:pPr>
              <w:rPr>
                <w:rFonts w:cs="Times New Roman"/>
                <w:szCs w:val="24"/>
              </w:rPr>
            </w:pPr>
          </w:p>
        </w:tc>
        <w:sdt>
          <w:sdtPr>
            <w:rPr>
              <w:rFonts w:cs="Times New Roman"/>
              <w:szCs w:val="24"/>
            </w:rPr>
            <w:alias w:val="Date"/>
            <w:tag w:val="DateContentControl"/>
            <w:id w:val="1178081906"/>
            <w:lock w:val="sdtLocked"/>
            <w:placeholder>
              <w:docPart w:val="4802C31B11834D9A91A472F9009DC153"/>
            </w:placeholder>
            <w:date w:fullDate="2023-10-09T00:00:00Z">
              <w:dateFormat w:val="M/d/yyyy"/>
              <w:lid w:val="en-US"/>
              <w:storeMappedDataAs w:val="dateTime"/>
              <w:calendar w:val="gregorian"/>
            </w:date>
          </w:sdtPr>
          <w:sdtContent>
            <w:tc>
              <w:tcPr>
                <w:tcW w:w="6858" w:type="dxa"/>
              </w:tcPr>
              <w:p w:rsidR="00923703" w:rsidRPr="00FF6471" w:rsidRDefault="00923703" w:rsidP="000F1DF9">
                <w:pPr>
                  <w:jc w:val="right"/>
                  <w:rPr>
                    <w:rFonts w:cs="Times New Roman"/>
                    <w:szCs w:val="24"/>
                  </w:rPr>
                </w:pPr>
                <w:r>
                  <w:rPr>
                    <w:rFonts w:cs="Times New Roman"/>
                    <w:szCs w:val="24"/>
                  </w:rPr>
                  <w:t>10/9/2023</w:t>
                </w:r>
              </w:p>
            </w:tc>
          </w:sdtContent>
        </w:sdt>
      </w:tr>
      <w:tr w:rsidR="00923703" w:rsidTr="000F1DF9">
        <w:tc>
          <w:tcPr>
            <w:tcW w:w="2718" w:type="dxa"/>
          </w:tcPr>
          <w:p w:rsidR="00923703" w:rsidRPr="00BC7495" w:rsidRDefault="00923703" w:rsidP="000F1DF9">
            <w:pPr>
              <w:rPr>
                <w:rFonts w:cs="Times New Roman"/>
                <w:szCs w:val="24"/>
              </w:rPr>
            </w:pPr>
          </w:p>
        </w:tc>
        <w:sdt>
          <w:sdtPr>
            <w:rPr>
              <w:rFonts w:cs="Times New Roman"/>
              <w:szCs w:val="24"/>
            </w:rPr>
            <w:alias w:val="BA Version"/>
            <w:tag w:val="BAVersion"/>
            <w:id w:val="-1685590809"/>
            <w:lock w:val="sdtContentLocked"/>
            <w:placeholder>
              <w:docPart w:val="B1EEA0B5AADF4260A485505A73E0543E"/>
            </w:placeholder>
          </w:sdtPr>
          <w:sdtContent>
            <w:tc>
              <w:tcPr>
                <w:tcW w:w="6858" w:type="dxa"/>
              </w:tcPr>
              <w:p w:rsidR="00923703" w:rsidRPr="00FF6471" w:rsidRDefault="00923703" w:rsidP="000F1DF9">
                <w:pPr>
                  <w:jc w:val="right"/>
                  <w:rPr>
                    <w:rFonts w:cs="Times New Roman"/>
                    <w:szCs w:val="24"/>
                  </w:rPr>
                </w:pPr>
                <w:r>
                  <w:rPr>
                    <w:rFonts w:cs="Times New Roman"/>
                    <w:szCs w:val="24"/>
                  </w:rPr>
                  <w:t>As Filed</w:t>
                </w:r>
              </w:p>
            </w:tc>
          </w:sdtContent>
        </w:sdt>
      </w:tr>
    </w:tbl>
    <w:p w:rsidR="00923703" w:rsidRPr="00FF6471" w:rsidRDefault="00923703" w:rsidP="000F1DF9">
      <w:pPr>
        <w:spacing w:after="0" w:line="240" w:lineRule="auto"/>
        <w:rPr>
          <w:rFonts w:cs="Times New Roman"/>
          <w:szCs w:val="24"/>
        </w:rPr>
      </w:pPr>
    </w:p>
    <w:p w:rsidR="00923703" w:rsidRPr="00FF6471" w:rsidRDefault="00923703" w:rsidP="000F1DF9">
      <w:pPr>
        <w:spacing w:after="0" w:line="240" w:lineRule="auto"/>
        <w:rPr>
          <w:rFonts w:cs="Times New Roman"/>
          <w:szCs w:val="24"/>
        </w:rPr>
      </w:pPr>
    </w:p>
    <w:p w:rsidR="00923703" w:rsidRPr="00FF6471" w:rsidRDefault="0092370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A483E7F5D7B442B97F39F83F03EC90C"/>
        </w:placeholder>
      </w:sdtPr>
      <w:sdtContent>
        <w:p w:rsidR="00923703" w:rsidRDefault="0092370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3756596F42A461C85D8C4AED78AA194"/>
        </w:placeholder>
      </w:sdtPr>
      <w:sdtContent>
        <w:p w:rsidR="00923703" w:rsidRDefault="00923703" w:rsidP="00AA5C57">
          <w:pPr>
            <w:pStyle w:val="NormalWeb"/>
            <w:spacing w:before="0" w:beforeAutospacing="0" w:after="0" w:afterAutospacing="0"/>
            <w:jc w:val="both"/>
            <w:divId w:val="548996277"/>
            <w:rPr>
              <w:rFonts w:eastAsia="Times New Roman"/>
              <w:bCs/>
            </w:rPr>
          </w:pPr>
        </w:p>
        <w:p w:rsidR="00923703" w:rsidRPr="0059439A" w:rsidRDefault="00923703" w:rsidP="00AA5C57">
          <w:pPr>
            <w:pStyle w:val="NormalWeb"/>
            <w:spacing w:before="0" w:beforeAutospacing="0" w:after="0" w:afterAutospacing="0"/>
            <w:jc w:val="both"/>
            <w:divId w:val="548996277"/>
          </w:pPr>
          <w:r w:rsidRPr="0059439A">
            <w:t xml:space="preserve">Since the start of the </w:t>
          </w:r>
          <w:r>
            <w:t xml:space="preserve">COVID-19 </w:t>
          </w:r>
          <w:r w:rsidRPr="0059439A">
            <w:t>pandemic, a number of employers have implemented policies requiring the COVID-19 vaccine as a condition of employment. Concerns over the experimental nature and effectiveness of the vaccine have drawn criticism, causing many Texans to refuse to receive the vaccine altogether.</w:t>
          </w:r>
        </w:p>
        <w:p w:rsidR="00923703" w:rsidRPr="0059439A" w:rsidRDefault="00923703" w:rsidP="00AA5C57">
          <w:pPr>
            <w:pStyle w:val="NormalWeb"/>
            <w:spacing w:before="0" w:beforeAutospacing="0" w:after="0" w:afterAutospacing="0"/>
            <w:jc w:val="both"/>
            <w:divId w:val="548996277"/>
          </w:pPr>
          <w:r w:rsidRPr="0059439A">
            <w:t> </w:t>
          </w:r>
        </w:p>
        <w:p w:rsidR="00923703" w:rsidRPr="0059439A" w:rsidRDefault="00923703" w:rsidP="00AA5C57">
          <w:pPr>
            <w:pStyle w:val="NormalWeb"/>
            <w:spacing w:before="0" w:beforeAutospacing="0" w:after="0" w:afterAutospacing="0"/>
            <w:jc w:val="both"/>
            <w:divId w:val="548996277"/>
          </w:pPr>
          <w:r w:rsidRPr="0059439A">
            <w:t>Employer</w:t>
          </w:r>
          <w:r>
            <w:t>-</w:t>
          </w:r>
          <w:r w:rsidRPr="0059439A">
            <w:t>implemented COVID-19 vaccine requirements leave workers with the choice of adhering to their sincere beliefs or continuing to work and provide for their families. Individuals should be able to make personal medical decisions without fear of retribution from their employer.</w:t>
          </w:r>
        </w:p>
        <w:p w:rsidR="00923703" w:rsidRPr="0059439A" w:rsidRDefault="00923703" w:rsidP="00AA5C57">
          <w:pPr>
            <w:pStyle w:val="NormalWeb"/>
            <w:spacing w:before="0" w:beforeAutospacing="0" w:after="0" w:afterAutospacing="0"/>
            <w:jc w:val="both"/>
            <w:divId w:val="548996277"/>
          </w:pPr>
          <w:r w:rsidRPr="0059439A">
            <w:t> </w:t>
          </w:r>
        </w:p>
        <w:p w:rsidR="00923703" w:rsidRPr="0059439A" w:rsidRDefault="00923703" w:rsidP="00AA5C57">
          <w:pPr>
            <w:pStyle w:val="NormalWeb"/>
            <w:spacing w:before="0" w:beforeAutospacing="0" w:after="0" w:afterAutospacing="0"/>
            <w:jc w:val="both"/>
            <w:divId w:val="548996277"/>
          </w:pPr>
          <w:r w:rsidRPr="0059439A">
            <w:t>S</w:t>
          </w:r>
          <w:r>
            <w:t>.</w:t>
          </w:r>
          <w:r w:rsidRPr="0059439A">
            <w:t>B</w:t>
          </w:r>
          <w:r>
            <w:t xml:space="preserve">. </w:t>
          </w:r>
          <w:r w:rsidRPr="0059439A">
            <w:t>7 prevents employers in Texas from adopting a policy requiring the COVID-19 vaccine as a condition of employment.</w:t>
          </w:r>
          <w:r>
            <w:t xml:space="preserve"> S.B. 7 </w:t>
          </w:r>
          <w:r w:rsidRPr="0059439A">
            <w:t>also prevents an employer from taking an adverse action against an employee, contractor, or applicant for employment or applicant for a contract position for their refusal to receive the COVID-19 vaccine.</w:t>
          </w:r>
        </w:p>
        <w:p w:rsidR="00923703" w:rsidRPr="0059439A" w:rsidRDefault="00923703" w:rsidP="00AA5C57">
          <w:pPr>
            <w:pStyle w:val="NormalWeb"/>
            <w:spacing w:before="0" w:beforeAutospacing="0" w:after="0" w:afterAutospacing="0"/>
            <w:jc w:val="both"/>
            <w:divId w:val="548996277"/>
          </w:pPr>
          <w:r w:rsidRPr="0059439A">
            <w:t> </w:t>
          </w:r>
        </w:p>
        <w:p w:rsidR="00923703" w:rsidRPr="0059439A" w:rsidRDefault="00923703" w:rsidP="00AA5C57">
          <w:pPr>
            <w:pStyle w:val="NormalWeb"/>
            <w:spacing w:before="0" w:beforeAutospacing="0" w:after="0" w:afterAutospacing="0"/>
            <w:jc w:val="both"/>
            <w:divId w:val="548996277"/>
          </w:pPr>
          <w:r w:rsidRPr="0059439A">
            <w:t>Unde</w:t>
          </w:r>
          <w:r>
            <w:t>r S.B. 7</w:t>
          </w:r>
          <w:r w:rsidRPr="0059439A">
            <w:t xml:space="preserve">, employees </w:t>
          </w:r>
          <w:r>
            <w:t xml:space="preserve">who </w:t>
          </w:r>
          <w:r w:rsidRPr="0059439A">
            <w:t>are subject to prohibited COVID-19 vaccine mandates or face adverse actions from their employers may submit complaints to the Texas Workforce Commission</w:t>
          </w:r>
          <w:r>
            <w:t xml:space="preserve"> (TWC)</w:t>
          </w:r>
          <w:r w:rsidRPr="0059439A">
            <w:t>.</w:t>
          </w:r>
          <w:r>
            <w:t xml:space="preserve"> TWC </w:t>
          </w:r>
          <w:r w:rsidRPr="0059439A">
            <w:t xml:space="preserve">will be empowered to investigate allegations and issue fines up to $1,000 for each violation, unless the employee is reinstated or the adverse action is corrected by the employer. Further, the </w:t>
          </w:r>
          <w:r>
            <w:t>a</w:t>
          </w:r>
          <w:r w:rsidRPr="0059439A">
            <w:t>ttorney</w:t>
          </w:r>
          <w:r>
            <w:t xml:space="preserve"> g</w:t>
          </w:r>
          <w:r w:rsidRPr="0059439A">
            <w:t>eneral may seek injunctive relief, and courts will be authorized to take steps to prevent repeat violations.</w:t>
          </w:r>
        </w:p>
        <w:p w:rsidR="00923703" w:rsidRPr="00D70925" w:rsidRDefault="00923703" w:rsidP="00AA5C57">
          <w:pPr>
            <w:spacing w:after="0" w:line="240" w:lineRule="auto"/>
            <w:jc w:val="both"/>
            <w:rPr>
              <w:rFonts w:eastAsia="Times New Roman" w:cs="Times New Roman"/>
              <w:bCs/>
              <w:szCs w:val="24"/>
            </w:rPr>
          </w:pPr>
        </w:p>
      </w:sdtContent>
    </w:sdt>
    <w:p w:rsidR="00923703" w:rsidRDefault="0092370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 </w:t>
      </w:r>
      <w:bookmarkStart w:id="1" w:name="AmendsCurrentLaw"/>
      <w:bookmarkEnd w:id="1"/>
      <w:r>
        <w:rPr>
          <w:rFonts w:cs="Times New Roman"/>
          <w:szCs w:val="24"/>
        </w:rPr>
        <w:t>amends current law relating to prohibiting an employer from adopting or enforcing certain COVID-19 vaccine mandates and authorizes an administrative penalty.</w:t>
      </w:r>
    </w:p>
    <w:p w:rsidR="00923703" w:rsidRPr="0059439A" w:rsidRDefault="00923703" w:rsidP="000F1DF9">
      <w:pPr>
        <w:spacing w:after="0" w:line="240" w:lineRule="auto"/>
        <w:jc w:val="both"/>
        <w:rPr>
          <w:rFonts w:eastAsia="Times New Roman" w:cs="Times New Roman"/>
          <w:szCs w:val="24"/>
        </w:rPr>
      </w:pPr>
    </w:p>
    <w:p w:rsidR="00923703" w:rsidRPr="005C2A78" w:rsidRDefault="0092370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D19B3755C2A49D0BA2265B53004D236"/>
          </w:placeholder>
        </w:sdtPr>
        <w:sdtContent>
          <w:r>
            <w:rPr>
              <w:rFonts w:eastAsia="Times New Roman" w:cs="Times New Roman"/>
              <w:b/>
              <w:szCs w:val="24"/>
              <w:u w:val="single"/>
            </w:rPr>
            <w:t>RULEMAKING AUTHORITY</w:t>
          </w:r>
        </w:sdtContent>
      </w:sdt>
    </w:p>
    <w:p w:rsidR="00923703" w:rsidRPr="006529C4" w:rsidRDefault="00923703" w:rsidP="00774EC7">
      <w:pPr>
        <w:spacing w:after="0" w:line="240" w:lineRule="auto"/>
        <w:jc w:val="both"/>
        <w:rPr>
          <w:rFonts w:cs="Times New Roman"/>
          <w:szCs w:val="24"/>
        </w:rPr>
      </w:pPr>
    </w:p>
    <w:p w:rsidR="00923703" w:rsidRPr="006529C4" w:rsidRDefault="00923703" w:rsidP="00774EC7">
      <w:pPr>
        <w:spacing w:after="0" w:line="240" w:lineRule="auto"/>
        <w:jc w:val="both"/>
        <w:rPr>
          <w:rFonts w:cs="Times New Roman"/>
          <w:szCs w:val="24"/>
        </w:rPr>
      </w:pPr>
      <w:r>
        <w:rPr>
          <w:rFonts w:cs="Times New Roman"/>
          <w:szCs w:val="24"/>
        </w:rPr>
        <w:t>Rulemaking authority is expressly granted to the Texas Workforce Commission in SECTION 1 (Section 81D.004, Health and Safety Code) of this bill.</w:t>
      </w:r>
    </w:p>
    <w:p w:rsidR="00923703" w:rsidRPr="006529C4" w:rsidRDefault="00923703" w:rsidP="00774EC7">
      <w:pPr>
        <w:spacing w:after="0" w:line="240" w:lineRule="auto"/>
        <w:jc w:val="both"/>
        <w:rPr>
          <w:rFonts w:cs="Times New Roman"/>
          <w:szCs w:val="24"/>
        </w:rPr>
      </w:pPr>
    </w:p>
    <w:p w:rsidR="00923703" w:rsidRPr="005C2A78" w:rsidRDefault="0092370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75C2A36CFFC42B58B0214D533C394EB"/>
          </w:placeholder>
        </w:sdtPr>
        <w:sdtContent>
          <w:r>
            <w:rPr>
              <w:rFonts w:eastAsia="Times New Roman" w:cs="Times New Roman"/>
              <w:b/>
              <w:szCs w:val="24"/>
              <w:u w:val="single"/>
            </w:rPr>
            <w:t>SECTION BY SECTION ANALYSIS</w:t>
          </w:r>
        </w:sdtContent>
      </w:sdt>
    </w:p>
    <w:p w:rsidR="00923703" w:rsidRPr="005C2A78" w:rsidRDefault="00923703" w:rsidP="000F1DF9">
      <w:pPr>
        <w:spacing w:after="0" w:line="240" w:lineRule="auto"/>
        <w:jc w:val="both"/>
        <w:rPr>
          <w:rFonts w:eastAsia="Times New Roman" w:cs="Times New Roman"/>
          <w:szCs w:val="24"/>
        </w:rPr>
      </w:pPr>
    </w:p>
    <w:p w:rsidR="00923703" w:rsidRPr="0059439A" w:rsidRDefault="00923703" w:rsidP="00923703">
      <w:pPr>
        <w:spacing w:after="0" w:line="240" w:lineRule="auto"/>
        <w:jc w:val="both"/>
      </w:pPr>
      <w:r w:rsidRPr="0059439A">
        <w:rPr>
          <w:rFonts w:eastAsia="Times New Roman" w:cs="Times New Roman"/>
          <w:szCs w:val="24"/>
        </w:rPr>
        <w:t xml:space="preserve">SECTION 1. Amends </w:t>
      </w:r>
      <w:r w:rsidRPr="0059439A">
        <w:t>Subtitle D, Title 2, Health and Safety Code, by adding Chapter 81D, as follows:</w:t>
      </w:r>
    </w:p>
    <w:p w:rsidR="00923703" w:rsidRPr="0059439A" w:rsidRDefault="00923703" w:rsidP="00923703">
      <w:pPr>
        <w:spacing w:after="0" w:line="240" w:lineRule="auto"/>
        <w:jc w:val="both"/>
      </w:pPr>
    </w:p>
    <w:p w:rsidR="00923703" w:rsidRPr="0059439A" w:rsidRDefault="00923703" w:rsidP="00923703">
      <w:pPr>
        <w:spacing w:after="0" w:line="240" w:lineRule="auto"/>
        <w:ind w:left="720"/>
        <w:jc w:val="center"/>
      </w:pPr>
      <w:r w:rsidRPr="0059439A">
        <w:t>CHAPTER 81D.  PROHIBITED CORONAVIRUS VACCINE MANDATES BY EMPLOYER</w:t>
      </w:r>
    </w:p>
    <w:p w:rsidR="00923703" w:rsidRPr="0059439A" w:rsidRDefault="00923703" w:rsidP="00923703">
      <w:pPr>
        <w:spacing w:after="0" w:line="240" w:lineRule="auto"/>
        <w:ind w:left="720"/>
        <w:jc w:val="center"/>
      </w:pPr>
    </w:p>
    <w:p w:rsidR="00923703" w:rsidRPr="00334267" w:rsidRDefault="00923703" w:rsidP="00923703">
      <w:pPr>
        <w:spacing w:after="0" w:line="240" w:lineRule="auto"/>
        <w:ind w:left="720"/>
        <w:jc w:val="both"/>
        <w:rPr>
          <w:rFonts w:cs="Times New Roman"/>
          <w:szCs w:val="24"/>
          <w:shd w:val="clear" w:color="auto" w:fill="FFFFFF"/>
        </w:rPr>
      </w:pPr>
      <w:r w:rsidRPr="00334267">
        <w:rPr>
          <w:szCs w:val="24"/>
        </w:rPr>
        <w:t>Sec</w:t>
      </w:r>
      <w:r>
        <w:rPr>
          <w:szCs w:val="24"/>
        </w:rPr>
        <w:t xml:space="preserve">. </w:t>
      </w:r>
      <w:r w:rsidRPr="00334267">
        <w:rPr>
          <w:szCs w:val="24"/>
        </w:rPr>
        <w:t>81</w:t>
      </w:r>
      <w:r>
        <w:rPr>
          <w:szCs w:val="24"/>
        </w:rPr>
        <w:t>D</w:t>
      </w:r>
      <w:r w:rsidRPr="00334267">
        <w:rPr>
          <w:szCs w:val="24"/>
        </w:rPr>
        <w:t>.001. DEFINITION</w:t>
      </w:r>
      <w:r>
        <w:rPr>
          <w:szCs w:val="24"/>
        </w:rPr>
        <w:t>S</w:t>
      </w:r>
      <w:r w:rsidRPr="00334267">
        <w:rPr>
          <w:szCs w:val="24"/>
        </w:rPr>
        <w:t xml:space="preserve">. Defines </w:t>
      </w:r>
      <w:r w:rsidRPr="00334267">
        <w:rPr>
          <w:rFonts w:cs="Times New Roman"/>
          <w:szCs w:val="24"/>
          <w:shd w:val="clear" w:color="auto" w:fill="FFFFFF"/>
        </w:rPr>
        <w:t>"adverse action," "commission," "COVID-19," and "employer."</w:t>
      </w:r>
    </w:p>
    <w:p w:rsidR="00923703" w:rsidRPr="0059439A" w:rsidRDefault="00923703" w:rsidP="00923703">
      <w:pPr>
        <w:spacing w:after="0" w:line="240" w:lineRule="auto"/>
        <w:ind w:left="720"/>
        <w:jc w:val="both"/>
        <w:rPr>
          <w:rFonts w:cs="Times New Roman"/>
          <w:color w:val="4D5156"/>
          <w:szCs w:val="24"/>
          <w:shd w:val="clear" w:color="auto" w:fill="FFFFFF"/>
        </w:rPr>
      </w:pPr>
    </w:p>
    <w:p w:rsidR="00923703" w:rsidRPr="0059439A" w:rsidRDefault="00923703" w:rsidP="00923703">
      <w:pPr>
        <w:spacing w:after="0" w:line="240" w:lineRule="auto"/>
        <w:ind w:left="720"/>
        <w:jc w:val="both"/>
      </w:pPr>
      <w:r w:rsidRPr="0059439A">
        <w:rPr>
          <w:szCs w:val="24"/>
        </w:rPr>
        <w:t>Sec</w:t>
      </w:r>
      <w:r>
        <w:rPr>
          <w:szCs w:val="24"/>
        </w:rPr>
        <w:t xml:space="preserve">. </w:t>
      </w:r>
      <w:r w:rsidRPr="0059439A">
        <w:rPr>
          <w:szCs w:val="24"/>
        </w:rPr>
        <w:t>81D.002</w:t>
      </w:r>
      <w:r>
        <w:rPr>
          <w:szCs w:val="24"/>
        </w:rPr>
        <w:t>.</w:t>
      </w:r>
      <w:r w:rsidRPr="0059439A">
        <w:rPr>
          <w:szCs w:val="24"/>
        </w:rPr>
        <w:t xml:space="preserve"> </w:t>
      </w:r>
      <w:r w:rsidRPr="0059439A">
        <w:t>EMPLOYER CORONAVIRUS VACCINE MANDATES PROHIBITED. Prohibits an employer from adopting or enforcing a mandate requiring an employee, contractor, applicant for employment, or applicant for a contract position to be vaccinated against COVID-19 as a condition of employment or a contract position.</w:t>
      </w:r>
    </w:p>
    <w:p w:rsidR="00923703" w:rsidRPr="0059439A" w:rsidRDefault="00923703" w:rsidP="00923703">
      <w:pPr>
        <w:spacing w:after="0" w:line="240" w:lineRule="auto"/>
        <w:ind w:left="720"/>
        <w:jc w:val="both"/>
      </w:pPr>
    </w:p>
    <w:p w:rsidR="00923703" w:rsidRPr="0059439A" w:rsidRDefault="00923703" w:rsidP="00923703">
      <w:pPr>
        <w:spacing w:after="0" w:line="240" w:lineRule="auto"/>
        <w:ind w:left="720"/>
        <w:jc w:val="both"/>
      </w:pPr>
      <w:r w:rsidRPr="0059439A">
        <w:t>Sec. 81D.003.  PROHIBITED ADVERSE ACTION BY EMPLOYER. Prohibits an employer from taking an adverse action against an employee, contractor, applicant for employment, or applicant for a contract position for a refusal to be vaccinated against COVID-19.</w:t>
      </w:r>
    </w:p>
    <w:p w:rsidR="00923703" w:rsidRPr="0059439A" w:rsidRDefault="00923703" w:rsidP="00923703">
      <w:pPr>
        <w:spacing w:after="0" w:line="240" w:lineRule="auto"/>
        <w:ind w:left="720"/>
        <w:jc w:val="both"/>
      </w:pPr>
    </w:p>
    <w:p w:rsidR="00923703" w:rsidRPr="0059439A" w:rsidRDefault="00923703" w:rsidP="00923703">
      <w:pPr>
        <w:spacing w:after="0" w:line="240" w:lineRule="auto"/>
        <w:ind w:left="720"/>
        <w:jc w:val="both"/>
      </w:pPr>
      <w:r w:rsidRPr="0059439A">
        <w:t>Sec</w:t>
      </w:r>
      <w:r>
        <w:t xml:space="preserve">. </w:t>
      </w:r>
      <w:r w:rsidRPr="0059439A">
        <w:t xml:space="preserve">81D.004. COMPLAINT; INVESTIGATION. (a) Authorizes an employee, contractor, applicant for employment, or applicant for a contract position against whom an employer took an adverse action in violation of </w:t>
      </w:r>
      <w:r>
        <w:t xml:space="preserve">this chapter </w:t>
      </w:r>
      <w:r w:rsidRPr="0059439A">
        <w:t>to file a complaint with the Texas Workforce Commission (TWC) in the form and manner prescribed by TWC rules.</w:t>
      </w:r>
    </w:p>
    <w:p w:rsidR="00923703" w:rsidRPr="0059439A" w:rsidRDefault="00923703" w:rsidP="00923703">
      <w:pPr>
        <w:spacing w:after="0" w:line="240" w:lineRule="auto"/>
        <w:ind w:left="720"/>
        <w:jc w:val="both"/>
      </w:pPr>
    </w:p>
    <w:p w:rsidR="00923703" w:rsidRPr="0059439A" w:rsidRDefault="00923703" w:rsidP="00923703">
      <w:pPr>
        <w:spacing w:after="0" w:line="240" w:lineRule="auto"/>
        <w:ind w:left="720" w:firstLine="720"/>
        <w:jc w:val="both"/>
      </w:pPr>
      <w:r w:rsidRPr="0059439A">
        <w:t>(b)  Requires that a complaint filed with TWC include the following information:</w:t>
      </w:r>
    </w:p>
    <w:p w:rsidR="00923703" w:rsidRPr="0059439A" w:rsidRDefault="00923703" w:rsidP="00923703">
      <w:pPr>
        <w:spacing w:after="0" w:line="240" w:lineRule="auto"/>
        <w:ind w:firstLine="720"/>
        <w:jc w:val="both"/>
      </w:pPr>
    </w:p>
    <w:p w:rsidR="00923703" w:rsidRPr="0059439A" w:rsidRDefault="00923703" w:rsidP="00923703">
      <w:pPr>
        <w:spacing w:after="0" w:line="240" w:lineRule="auto"/>
        <w:ind w:left="2160"/>
        <w:jc w:val="both"/>
      </w:pPr>
      <w:r>
        <w:t xml:space="preserve">(1) </w:t>
      </w:r>
      <w:r w:rsidRPr="0059439A">
        <w:t>the name of the complainant;</w:t>
      </w:r>
    </w:p>
    <w:p w:rsidR="00923703" w:rsidRPr="0059439A" w:rsidRDefault="00923703" w:rsidP="00923703">
      <w:pPr>
        <w:spacing w:after="0" w:line="240" w:lineRule="auto"/>
        <w:ind w:left="2160"/>
        <w:jc w:val="both"/>
      </w:pPr>
    </w:p>
    <w:p w:rsidR="00923703" w:rsidRPr="0059439A" w:rsidRDefault="00923703" w:rsidP="00923703">
      <w:pPr>
        <w:spacing w:after="0" w:line="240" w:lineRule="auto"/>
        <w:ind w:left="2160"/>
        <w:jc w:val="both"/>
      </w:pPr>
      <w:r>
        <w:t xml:space="preserve">(2) </w:t>
      </w:r>
      <w:r w:rsidRPr="0059439A">
        <w:t>the name of the employer; and</w:t>
      </w:r>
    </w:p>
    <w:p w:rsidR="00923703" w:rsidRPr="0059439A" w:rsidRDefault="00923703" w:rsidP="00923703">
      <w:pPr>
        <w:spacing w:after="0" w:line="240" w:lineRule="auto"/>
        <w:ind w:left="2160"/>
        <w:jc w:val="both"/>
      </w:pPr>
    </w:p>
    <w:p w:rsidR="00923703" w:rsidRPr="0059439A" w:rsidRDefault="00923703" w:rsidP="00923703">
      <w:pPr>
        <w:spacing w:after="0" w:line="240" w:lineRule="auto"/>
        <w:ind w:left="2160"/>
        <w:jc w:val="both"/>
      </w:pPr>
      <w:r>
        <w:t xml:space="preserve">(3) </w:t>
      </w:r>
      <w:r w:rsidRPr="0059439A">
        <w:t>the nature and description of any alleged adverse action the employer</w:t>
      </w:r>
      <w:r>
        <w:t xml:space="preserve"> </w:t>
      </w:r>
      <w:r w:rsidRPr="0059439A">
        <w:t>took against the complainant.</w:t>
      </w:r>
    </w:p>
    <w:p w:rsidR="00923703" w:rsidRPr="0059439A" w:rsidRDefault="00923703" w:rsidP="00923703">
      <w:pPr>
        <w:spacing w:after="0" w:line="240" w:lineRule="auto"/>
        <w:jc w:val="both"/>
      </w:pPr>
    </w:p>
    <w:p w:rsidR="00923703" w:rsidRPr="0059439A" w:rsidRDefault="00923703" w:rsidP="00923703">
      <w:pPr>
        <w:spacing w:after="0" w:line="240" w:lineRule="auto"/>
        <w:ind w:left="1440"/>
        <w:jc w:val="both"/>
      </w:pPr>
      <w:r w:rsidRPr="0059439A">
        <w:t>(c) Requires TWC, on receipt of a complaint under Subsection (a), to conduct an investigation to determine whether the employer took an adverse action against the complainant because of the complainant's refusal to be vaccinated against COVID-19.</w:t>
      </w:r>
    </w:p>
    <w:p w:rsidR="00923703" w:rsidRPr="0059439A" w:rsidRDefault="00923703" w:rsidP="00923703">
      <w:pPr>
        <w:spacing w:after="0" w:line="240" w:lineRule="auto"/>
        <w:ind w:left="1440"/>
        <w:jc w:val="both"/>
      </w:pPr>
    </w:p>
    <w:p w:rsidR="00923703" w:rsidRPr="0059439A" w:rsidRDefault="00923703" w:rsidP="00923703">
      <w:pPr>
        <w:spacing w:after="0" w:line="240" w:lineRule="auto"/>
        <w:ind w:left="1440"/>
        <w:jc w:val="both"/>
      </w:pPr>
      <w:r w:rsidRPr="0059439A">
        <w:t>(d) Requires TWC to adopt rules prescribing the procedures for accepting complaints and conducting investigations under this section.</w:t>
      </w:r>
    </w:p>
    <w:p w:rsidR="00923703" w:rsidRPr="0059439A" w:rsidRDefault="00923703" w:rsidP="00923703">
      <w:pPr>
        <w:spacing w:after="0" w:line="240" w:lineRule="auto"/>
        <w:ind w:left="720"/>
        <w:jc w:val="both"/>
      </w:pPr>
    </w:p>
    <w:p w:rsidR="00923703" w:rsidRPr="0059439A" w:rsidRDefault="00923703" w:rsidP="00923703">
      <w:pPr>
        <w:spacing w:after="0" w:line="240" w:lineRule="auto"/>
        <w:ind w:left="720"/>
        <w:jc w:val="both"/>
      </w:pPr>
      <w:r w:rsidRPr="0059439A">
        <w:t xml:space="preserve">Sec. 81D.005.  INJUNCTIVE RELIEF.  (a) Authorizes the </w:t>
      </w:r>
      <w:r>
        <w:t>a</w:t>
      </w:r>
      <w:r w:rsidRPr="0059439A">
        <w:t xml:space="preserve">ttorney </w:t>
      </w:r>
      <w:r>
        <w:t>g</w:t>
      </w:r>
      <w:r w:rsidRPr="0059439A">
        <w:t>eneral to bring an action for injunctive relief against the employer to prevent further violations of this chapter by the employer.</w:t>
      </w:r>
      <w:r>
        <w:t xml:space="preserve"> </w:t>
      </w:r>
      <w:r w:rsidRPr="0059439A">
        <w:t>Requires that the action be filed in a district court in:</w:t>
      </w:r>
    </w:p>
    <w:p w:rsidR="00923703" w:rsidRPr="0059439A" w:rsidRDefault="00923703" w:rsidP="00923703">
      <w:pPr>
        <w:spacing w:after="0" w:line="240" w:lineRule="auto"/>
        <w:jc w:val="both"/>
      </w:pPr>
    </w:p>
    <w:p w:rsidR="00923703" w:rsidRPr="0059439A" w:rsidRDefault="00923703" w:rsidP="00923703">
      <w:pPr>
        <w:spacing w:after="0" w:line="240" w:lineRule="auto"/>
        <w:ind w:left="2160"/>
        <w:jc w:val="both"/>
      </w:pPr>
      <w:r>
        <w:t xml:space="preserve">(1) </w:t>
      </w:r>
      <w:r w:rsidRPr="0059439A">
        <w:t>Travis County; or</w:t>
      </w:r>
    </w:p>
    <w:p w:rsidR="00923703" w:rsidRPr="0059439A" w:rsidRDefault="00923703" w:rsidP="00923703">
      <w:pPr>
        <w:spacing w:after="0" w:line="240" w:lineRule="auto"/>
        <w:ind w:left="2160"/>
        <w:jc w:val="both"/>
      </w:pPr>
    </w:p>
    <w:p w:rsidR="00923703" w:rsidRPr="0059439A" w:rsidRDefault="00923703" w:rsidP="00923703">
      <w:pPr>
        <w:spacing w:after="0" w:line="240" w:lineRule="auto"/>
        <w:ind w:left="2160"/>
        <w:jc w:val="both"/>
      </w:pPr>
      <w:r>
        <w:t xml:space="preserve">(2) </w:t>
      </w:r>
      <w:r w:rsidRPr="0059439A">
        <w:t>the county in which the alleged adverse action occurred.</w:t>
      </w:r>
    </w:p>
    <w:p w:rsidR="00923703" w:rsidRPr="0059439A" w:rsidRDefault="00923703" w:rsidP="00923703">
      <w:pPr>
        <w:spacing w:after="0" w:line="240" w:lineRule="auto"/>
        <w:jc w:val="both"/>
      </w:pPr>
    </w:p>
    <w:p w:rsidR="00923703" w:rsidRPr="0059439A" w:rsidRDefault="00923703" w:rsidP="00923703">
      <w:pPr>
        <w:spacing w:after="0" w:line="240" w:lineRule="auto"/>
        <w:ind w:left="1440"/>
        <w:jc w:val="both"/>
      </w:pPr>
      <w:r w:rsidRPr="0059439A">
        <w:t>(b) Authorizes a court, in an injunction issued under Subsection (a), to include reasonable requirements to prevent further violations of this section.</w:t>
      </w:r>
    </w:p>
    <w:p w:rsidR="00923703" w:rsidRPr="0059439A" w:rsidRDefault="00923703" w:rsidP="00923703">
      <w:pPr>
        <w:spacing w:after="0" w:line="240" w:lineRule="auto"/>
        <w:ind w:left="1440"/>
        <w:jc w:val="both"/>
      </w:pPr>
    </w:p>
    <w:p w:rsidR="00923703" w:rsidRPr="0059439A" w:rsidRDefault="00923703" w:rsidP="00923703">
      <w:pPr>
        <w:spacing w:after="0" w:line="240" w:lineRule="auto"/>
        <w:ind w:left="720"/>
        <w:jc w:val="both"/>
      </w:pPr>
      <w:r w:rsidRPr="0059439A">
        <w:t>Sec. 81D.006.  ADMINISTRATIVE PENALTY. Authorizes TWC to impose on an employer who violates this chapter an administrative penalty of not more than $1,000 for each violation, unless the employer, as applicable:</w:t>
      </w:r>
    </w:p>
    <w:p w:rsidR="00923703" w:rsidRPr="0059439A" w:rsidRDefault="00923703" w:rsidP="00923703">
      <w:pPr>
        <w:spacing w:after="0" w:line="240" w:lineRule="auto"/>
        <w:ind w:left="720"/>
        <w:jc w:val="both"/>
      </w:pPr>
    </w:p>
    <w:p w:rsidR="00923703" w:rsidRDefault="00923703" w:rsidP="00923703">
      <w:pPr>
        <w:pStyle w:val="ListParagraph"/>
        <w:numPr>
          <w:ilvl w:val="0"/>
          <w:numId w:val="3"/>
        </w:numPr>
        <w:spacing w:after="0" w:line="240" w:lineRule="auto"/>
        <w:jc w:val="both"/>
      </w:pPr>
      <w:r w:rsidRPr="0059439A">
        <w:t>hires the applicant for employment or offers a contract to the applicant for a</w:t>
      </w:r>
      <w:r>
        <w:t xml:space="preserve"> </w:t>
      </w:r>
    </w:p>
    <w:p w:rsidR="00923703" w:rsidRDefault="00923703" w:rsidP="00923703">
      <w:pPr>
        <w:spacing w:after="0" w:line="240" w:lineRule="auto"/>
        <w:ind w:left="1440"/>
        <w:jc w:val="both"/>
      </w:pPr>
      <w:r w:rsidRPr="0059439A">
        <w:t>contract position; or</w:t>
      </w:r>
    </w:p>
    <w:p w:rsidR="00923703" w:rsidRPr="0059439A" w:rsidRDefault="00923703" w:rsidP="00923703">
      <w:pPr>
        <w:spacing w:after="0" w:line="240" w:lineRule="auto"/>
        <w:ind w:left="1440"/>
        <w:jc w:val="both"/>
      </w:pPr>
    </w:p>
    <w:p w:rsidR="00923703" w:rsidRDefault="00923703" w:rsidP="00923703">
      <w:pPr>
        <w:pStyle w:val="ListParagraph"/>
        <w:numPr>
          <w:ilvl w:val="0"/>
          <w:numId w:val="3"/>
        </w:numPr>
        <w:spacing w:after="0" w:line="240" w:lineRule="auto"/>
        <w:jc w:val="both"/>
      </w:pPr>
      <w:r w:rsidRPr="0059439A">
        <w:t>reinstates the employee or contractor and provides the employee or contractor</w:t>
      </w:r>
      <w:r>
        <w:t xml:space="preserve"> </w:t>
      </w:r>
    </w:p>
    <w:p w:rsidR="00923703" w:rsidRPr="0059439A" w:rsidRDefault="00923703" w:rsidP="00923703">
      <w:pPr>
        <w:spacing w:after="0" w:line="240" w:lineRule="auto"/>
        <w:ind w:left="1440"/>
        <w:contextualSpacing/>
        <w:jc w:val="both"/>
      </w:pPr>
      <w:r w:rsidRPr="0059439A">
        <w:t>with back pay from the date the employer took the adverse action and makes every reasonable effort to reverse the effects of the adverse action, including reestablishing employee benefits for which the employee or contractor otherwise would have been eligible if the adverse action had not been taken.</w:t>
      </w:r>
    </w:p>
    <w:p w:rsidR="00923703" w:rsidRPr="0059439A" w:rsidRDefault="00923703" w:rsidP="00923703">
      <w:pPr>
        <w:spacing w:after="0" w:line="240" w:lineRule="auto"/>
        <w:jc w:val="both"/>
      </w:pPr>
    </w:p>
    <w:p w:rsidR="00923703" w:rsidRPr="0059439A" w:rsidRDefault="00923703" w:rsidP="00923703">
      <w:pPr>
        <w:spacing w:after="0" w:line="240" w:lineRule="auto"/>
        <w:jc w:val="both"/>
        <w:rPr>
          <w:rFonts w:eastAsia="Times New Roman" w:cs="Times New Roman"/>
          <w:szCs w:val="24"/>
        </w:rPr>
      </w:pPr>
      <w:r w:rsidRPr="0059439A">
        <w:rPr>
          <w:rFonts w:eastAsia="Times New Roman" w:cs="Times New Roman"/>
          <w:szCs w:val="24"/>
        </w:rPr>
        <w:t>SECTION 2. Makes application of this Act prospective.</w:t>
      </w:r>
    </w:p>
    <w:p w:rsidR="00923703" w:rsidRPr="0059439A" w:rsidRDefault="00923703" w:rsidP="00923703">
      <w:pPr>
        <w:spacing w:after="0" w:line="240" w:lineRule="auto"/>
        <w:jc w:val="both"/>
        <w:rPr>
          <w:rFonts w:eastAsia="Times New Roman" w:cs="Times New Roman"/>
          <w:szCs w:val="24"/>
        </w:rPr>
      </w:pPr>
    </w:p>
    <w:p w:rsidR="00923703" w:rsidRPr="00C8671F" w:rsidRDefault="00923703" w:rsidP="00923703">
      <w:pPr>
        <w:spacing w:after="0" w:line="240" w:lineRule="auto"/>
        <w:jc w:val="both"/>
        <w:rPr>
          <w:rFonts w:eastAsia="Times New Roman" w:cs="Times New Roman"/>
          <w:szCs w:val="24"/>
        </w:rPr>
      </w:pPr>
      <w:r w:rsidRPr="0059439A">
        <w:rPr>
          <w:rFonts w:eastAsia="Times New Roman" w:cs="Times New Roman"/>
          <w:szCs w:val="24"/>
        </w:rPr>
        <w:t xml:space="preserve">SECTION 3. Effective date: upon passage or </w:t>
      </w:r>
      <w:r w:rsidRPr="0059439A">
        <w:t>the 91st day after the last day of the legislative session.</w:t>
      </w:r>
    </w:p>
    <w:sectPr w:rsidR="0092370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1BB0" w:rsidRDefault="00F11BB0" w:rsidP="000F1DF9">
      <w:pPr>
        <w:spacing w:after="0" w:line="240" w:lineRule="auto"/>
      </w:pPr>
      <w:r>
        <w:separator/>
      </w:r>
    </w:p>
  </w:endnote>
  <w:endnote w:type="continuationSeparator" w:id="0">
    <w:p w:rsidR="00F11BB0" w:rsidRDefault="00F11BB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11BB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23703">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23703">
                <w:rPr>
                  <w:sz w:val="20"/>
                  <w:szCs w:val="20"/>
                </w:rPr>
                <w:t>S.B. 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23703">
                <w:rPr>
                  <w:sz w:val="20"/>
                  <w:szCs w:val="20"/>
                </w:rPr>
                <w:t>88(3)</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11BB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1BB0" w:rsidRDefault="00F11BB0" w:rsidP="000F1DF9">
      <w:pPr>
        <w:spacing w:after="0" w:line="240" w:lineRule="auto"/>
      </w:pPr>
      <w:r>
        <w:separator/>
      </w:r>
    </w:p>
  </w:footnote>
  <w:footnote w:type="continuationSeparator" w:id="0">
    <w:p w:rsidR="00F11BB0" w:rsidRDefault="00F11BB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A13"/>
    <w:multiLevelType w:val="hybridMultilevel"/>
    <w:tmpl w:val="AA726A7C"/>
    <w:lvl w:ilvl="0" w:tplc="7CDEF58C">
      <w:start w:val="1"/>
      <w:numFmt w:val="decimal"/>
      <w:lvlText w:val="(%1)"/>
      <w:lvlJc w:val="left"/>
      <w:pPr>
        <w:ind w:left="2250" w:hanging="405"/>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 w15:restartNumberingAfterBreak="0">
    <w:nsid w:val="0F5F5E14"/>
    <w:multiLevelType w:val="hybridMultilevel"/>
    <w:tmpl w:val="1880578A"/>
    <w:lvl w:ilvl="0" w:tplc="EB8A8AFA">
      <w:start w:val="1"/>
      <w:numFmt w:val="decimal"/>
      <w:lvlText w:val="(%1)"/>
      <w:lvlJc w:val="left"/>
      <w:pPr>
        <w:ind w:left="3285" w:hanging="405"/>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E014F05"/>
    <w:multiLevelType w:val="hybridMultilevel"/>
    <w:tmpl w:val="743A6C2E"/>
    <w:lvl w:ilvl="0" w:tplc="A2F05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25F0A"/>
    <w:multiLevelType w:val="hybridMultilevel"/>
    <w:tmpl w:val="B4D047E6"/>
    <w:lvl w:ilvl="0" w:tplc="77CEB6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3E188A"/>
    <w:multiLevelType w:val="hybridMultilevel"/>
    <w:tmpl w:val="D12C2488"/>
    <w:lvl w:ilvl="0" w:tplc="1A6E3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639796">
    <w:abstractNumId w:val="0"/>
  </w:num>
  <w:num w:numId="2" w16cid:durableId="1710061296">
    <w:abstractNumId w:val="1"/>
  </w:num>
  <w:num w:numId="3" w16cid:durableId="830606151">
    <w:abstractNumId w:val="3"/>
  </w:num>
  <w:num w:numId="4" w16cid:durableId="263654934">
    <w:abstractNumId w:val="4"/>
  </w:num>
  <w:num w:numId="5" w16cid:durableId="1078593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3703"/>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1BB0"/>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5D2CB"/>
  <w15:docId w15:val="{146DE78D-794D-4059-AF8D-74E61701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923703"/>
    <w:pPr>
      <w:ind w:left="720"/>
      <w:contextualSpacing/>
    </w:pPr>
  </w:style>
  <w:style w:type="paragraph" w:styleId="NormalWeb">
    <w:name w:val="Normal (Web)"/>
    <w:basedOn w:val="Normal"/>
    <w:uiPriority w:val="99"/>
    <w:semiHidden/>
    <w:unhideWhenUsed/>
    <w:rsid w:val="0092370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9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54B81C208D4A9F92D0994CFC6748B4"/>
        <w:category>
          <w:name w:val="General"/>
          <w:gallery w:val="placeholder"/>
        </w:category>
        <w:types>
          <w:type w:val="bbPlcHdr"/>
        </w:types>
        <w:behaviors>
          <w:behavior w:val="content"/>
        </w:behaviors>
        <w:guid w:val="{1BED9723-4227-4C30-8C70-54256B57C3FE}"/>
      </w:docPartPr>
      <w:docPartBody>
        <w:p w:rsidR="00000000" w:rsidRDefault="00AA2A70"/>
      </w:docPartBody>
    </w:docPart>
    <w:docPart>
      <w:docPartPr>
        <w:name w:val="EDAB817A964D419E993DA08BF98EB0DD"/>
        <w:category>
          <w:name w:val="General"/>
          <w:gallery w:val="placeholder"/>
        </w:category>
        <w:types>
          <w:type w:val="bbPlcHdr"/>
        </w:types>
        <w:behaviors>
          <w:behavior w:val="content"/>
        </w:behaviors>
        <w:guid w:val="{D3B2D8E2-94EF-4972-92BE-3250D9F978A6}"/>
      </w:docPartPr>
      <w:docPartBody>
        <w:p w:rsidR="00000000" w:rsidRDefault="00AA2A70"/>
      </w:docPartBody>
    </w:docPart>
    <w:docPart>
      <w:docPartPr>
        <w:name w:val="7FDA172A81564696BFACDE521E099ED6"/>
        <w:category>
          <w:name w:val="General"/>
          <w:gallery w:val="placeholder"/>
        </w:category>
        <w:types>
          <w:type w:val="bbPlcHdr"/>
        </w:types>
        <w:behaviors>
          <w:behavior w:val="content"/>
        </w:behaviors>
        <w:guid w:val="{EB3F2E77-28B0-483A-8EF9-9A8C8D84D446}"/>
      </w:docPartPr>
      <w:docPartBody>
        <w:p w:rsidR="00000000" w:rsidRDefault="00AA2A70"/>
      </w:docPartBody>
    </w:docPart>
    <w:docPart>
      <w:docPartPr>
        <w:name w:val="43639517D3404DD5BBE7F2649E491397"/>
        <w:category>
          <w:name w:val="General"/>
          <w:gallery w:val="placeholder"/>
        </w:category>
        <w:types>
          <w:type w:val="bbPlcHdr"/>
        </w:types>
        <w:behaviors>
          <w:behavior w:val="content"/>
        </w:behaviors>
        <w:guid w:val="{1FFDE389-9B68-423E-8493-00E277360285}"/>
      </w:docPartPr>
      <w:docPartBody>
        <w:p w:rsidR="00000000" w:rsidRDefault="00AA2A70"/>
      </w:docPartBody>
    </w:docPart>
    <w:docPart>
      <w:docPartPr>
        <w:name w:val="DCD78E9E0E7848829398A18FF87878DE"/>
        <w:category>
          <w:name w:val="General"/>
          <w:gallery w:val="placeholder"/>
        </w:category>
        <w:types>
          <w:type w:val="bbPlcHdr"/>
        </w:types>
        <w:behaviors>
          <w:behavior w:val="content"/>
        </w:behaviors>
        <w:guid w:val="{59312028-7D04-4075-9D3D-33A122DA363A}"/>
      </w:docPartPr>
      <w:docPartBody>
        <w:p w:rsidR="00000000" w:rsidRDefault="00AA2A70"/>
      </w:docPartBody>
    </w:docPart>
    <w:docPart>
      <w:docPartPr>
        <w:name w:val="08F6B140381A4B51B430815ADD63C8CA"/>
        <w:category>
          <w:name w:val="General"/>
          <w:gallery w:val="placeholder"/>
        </w:category>
        <w:types>
          <w:type w:val="bbPlcHdr"/>
        </w:types>
        <w:behaviors>
          <w:behavior w:val="content"/>
        </w:behaviors>
        <w:guid w:val="{A850963C-CD16-4934-ADE4-58DB58363C55}"/>
      </w:docPartPr>
      <w:docPartBody>
        <w:p w:rsidR="00000000" w:rsidRDefault="00AA2A70"/>
      </w:docPartBody>
    </w:docPart>
    <w:docPart>
      <w:docPartPr>
        <w:name w:val="05DF0D4E5881470F9AAC900C1872D495"/>
        <w:category>
          <w:name w:val="General"/>
          <w:gallery w:val="placeholder"/>
        </w:category>
        <w:types>
          <w:type w:val="bbPlcHdr"/>
        </w:types>
        <w:behaviors>
          <w:behavior w:val="content"/>
        </w:behaviors>
        <w:guid w:val="{9594FC5A-161E-466F-8332-FC28160A8D6A}"/>
      </w:docPartPr>
      <w:docPartBody>
        <w:p w:rsidR="00000000" w:rsidRDefault="00AA2A70"/>
      </w:docPartBody>
    </w:docPart>
    <w:docPart>
      <w:docPartPr>
        <w:name w:val="22AB6C5F513E4F6CABD08109CB4A1236"/>
        <w:category>
          <w:name w:val="General"/>
          <w:gallery w:val="placeholder"/>
        </w:category>
        <w:types>
          <w:type w:val="bbPlcHdr"/>
        </w:types>
        <w:behaviors>
          <w:behavior w:val="content"/>
        </w:behaviors>
        <w:guid w:val="{D8CBF597-31CA-4F66-B09D-0E5B4BE297C6}"/>
      </w:docPartPr>
      <w:docPartBody>
        <w:p w:rsidR="00000000" w:rsidRDefault="00AA2A70"/>
      </w:docPartBody>
    </w:docPart>
    <w:docPart>
      <w:docPartPr>
        <w:name w:val="5AD1EE9887174D68B279CAE4ACC27956"/>
        <w:category>
          <w:name w:val="General"/>
          <w:gallery w:val="placeholder"/>
        </w:category>
        <w:types>
          <w:type w:val="bbPlcHdr"/>
        </w:types>
        <w:behaviors>
          <w:behavior w:val="content"/>
        </w:behaviors>
        <w:guid w:val="{F9A38EF6-56AE-47DB-9917-2CD689DF8662}"/>
      </w:docPartPr>
      <w:docPartBody>
        <w:p w:rsidR="00000000" w:rsidRDefault="00AA2A70"/>
      </w:docPartBody>
    </w:docPart>
    <w:docPart>
      <w:docPartPr>
        <w:name w:val="4802C31B11834D9A91A472F9009DC153"/>
        <w:category>
          <w:name w:val="General"/>
          <w:gallery w:val="placeholder"/>
        </w:category>
        <w:types>
          <w:type w:val="bbPlcHdr"/>
        </w:types>
        <w:behaviors>
          <w:behavior w:val="content"/>
        </w:behaviors>
        <w:guid w:val="{8FAACA9B-A2DA-40FC-8E1D-CD5882CEC560}"/>
      </w:docPartPr>
      <w:docPartBody>
        <w:p w:rsidR="00000000" w:rsidRDefault="00FF735F" w:rsidP="00FF735F">
          <w:pPr>
            <w:pStyle w:val="4802C31B11834D9A91A472F9009DC153"/>
          </w:pPr>
          <w:r w:rsidRPr="00A30DD1">
            <w:rPr>
              <w:rStyle w:val="PlaceholderText"/>
            </w:rPr>
            <w:t>Click here to enter a date.</w:t>
          </w:r>
        </w:p>
      </w:docPartBody>
    </w:docPart>
    <w:docPart>
      <w:docPartPr>
        <w:name w:val="B1EEA0B5AADF4260A485505A73E0543E"/>
        <w:category>
          <w:name w:val="General"/>
          <w:gallery w:val="placeholder"/>
        </w:category>
        <w:types>
          <w:type w:val="bbPlcHdr"/>
        </w:types>
        <w:behaviors>
          <w:behavior w:val="content"/>
        </w:behaviors>
        <w:guid w:val="{979ED573-979F-4421-9E3C-CBDE9308A98C}"/>
      </w:docPartPr>
      <w:docPartBody>
        <w:p w:rsidR="00000000" w:rsidRDefault="00AA2A70"/>
      </w:docPartBody>
    </w:docPart>
    <w:docPart>
      <w:docPartPr>
        <w:name w:val="FA483E7F5D7B442B97F39F83F03EC90C"/>
        <w:category>
          <w:name w:val="General"/>
          <w:gallery w:val="placeholder"/>
        </w:category>
        <w:types>
          <w:type w:val="bbPlcHdr"/>
        </w:types>
        <w:behaviors>
          <w:behavior w:val="content"/>
        </w:behaviors>
        <w:guid w:val="{9F9F8EA4-9B86-4030-B267-AFD168E79901}"/>
      </w:docPartPr>
      <w:docPartBody>
        <w:p w:rsidR="00000000" w:rsidRDefault="00AA2A70"/>
      </w:docPartBody>
    </w:docPart>
    <w:docPart>
      <w:docPartPr>
        <w:name w:val="43756596F42A461C85D8C4AED78AA194"/>
        <w:category>
          <w:name w:val="General"/>
          <w:gallery w:val="placeholder"/>
        </w:category>
        <w:types>
          <w:type w:val="bbPlcHdr"/>
        </w:types>
        <w:behaviors>
          <w:behavior w:val="content"/>
        </w:behaviors>
        <w:guid w:val="{EEBE26C0-6CE5-486B-B9B4-76C465C900C2}"/>
      </w:docPartPr>
      <w:docPartBody>
        <w:p w:rsidR="00000000" w:rsidRDefault="00FF735F" w:rsidP="00FF735F">
          <w:pPr>
            <w:pStyle w:val="43756596F42A461C85D8C4AED78AA194"/>
          </w:pPr>
          <w:r>
            <w:rPr>
              <w:rFonts w:eastAsia="Times New Roman" w:cs="Times New Roman"/>
              <w:bCs/>
              <w:szCs w:val="24"/>
            </w:rPr>
            <w:t xml:space="preserve"> </w:t>
          </w:r>
        </w:p>
      </w:docPartBody>
    </w:docPart>
    <w:docPart>
      <w:docPartPr>
        <w:name w:val="3D19B3755C2A49D0BA2265B53004D236"/>
        <w:category>
          <w:name w:val="General"/>
          <w:gallery w:val="placeholder"/>
        </w:category>
        <w:types>
          <w:type w:val="bbPlcHdr"/>
        </w:types>
        <w:behaviors>
          <w:behavior w:val="content"/>
        </w:behaviors>
        <w:guid w:val="{D3BDD6E7-1889-4F73-A272-03C0CB2C1BE4}"/>
      </w:docPartPr>
      <w:docPartBody>
        <w:p w:rsidR="00000000" w:rsidRDefault="00AA2A70"/>
      </w:docPartBody>
    </w:docPart>
    <w:docPart>
      <w:docPartPr>
        <w:name w:val="775C2A36CFFC42B58B0214D533C394EB"/>
        <w:category>
          <w:name w:val="General"/>
          <w:gallery w:val="placeholder"/>
        </w:category>
        <w:types>
          <w:type w:val="bbPlcHdr"/>
        </w:types>
        <w:behaviors>
          <w:behavior w:val="content"/>
        </w:behaviors>
        <w:guid w:val="{E8E08E95-0A9E-4117-A762-6F5A2C42E008}"/>
      </w:docPartPr>
      <w:docPartBody>
        <w:p w:rsidR="00000000" w:rsidRDefault="00AA2A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A2A70"/>
    <w:rsid w:val="00B252A4"/>
    <w:rsid w:val="00B5530B"/>
    <w:rsid w:val="00C129E8"/>
    <w:rsid w:val="00C968BA"/>
    <w:rsid w:val="00D63E87"/>
    <w:rsid w:val="00D705C9"/>
    <w:rsid w:val="00E11D0C"/>
    <w:rsid w:val="00E35A8C"/>
    <w:rsid w:val="00E65C8A"/>
    <w:rsid w:val="00FC1327"/>
    <w:rsid w:val="00FF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35F"/>
    <w:rPr>
      <w:color w:val="808080"/>
    </w:rPr>
  </w:style>
  <w:style w:type="paragraph" w:customStyle="1" w:styleId="4802C31B11834D9A91A472F9009DC153">
    <w:name w:val="4802C31B11834D9A91A472F9009DC153"/>
    <w:rsid w:val="00FF735F"/>
    <w:pPr>
      <w:spacing w:after="160" w:line="259" w:lineRule="auto"/>
    </w:pPr>
  </w:style>
  <w:style w:type="paragraph" w:customStyle="1" w:styleId="43756596F42A461C85D8C4AED78AA194">
    <w:name w:val="43756596F42A461C85D8C4AED78AA194"/>
    <w:rsid w:val="00FF735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768</Words>
  <Characters>4384</Characters>
  <Application>Microsoft Office Word</Application>
  <DocSecurity>0</DocSecurity>
  <Lines>36</Lines>
  <Paragraphs>10</Paragraphs>
  <ScaleCrop>false</ScaleCrop>
  <Company>Texas Legislative Council</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2023-10-09T22:20:00Z</dcterms:modified>
</cp:coreProperties>
</file>

<file path=docProps/custom.xml><?xml version="1.0" encoding="utf-8"?>
<op:Properties xmlns:vt="http://schemas.openxmlformats.org/officeDocument/2006/docPropsVTypes" xmlns:op="http://schemas.openxmlformats.org/officeDocument/2006/custom-properties"/>
</file>