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suspend entry into this state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Title 42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means any individual other than (i) one described in the first sentence of section 1 of the Fourteenth Amendment to the United States Constitution or (ii) one described in 8 U.S.C. § 1101(a)(20).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health for any country from which citizens have illegally entered the United States during the most recent year for which there is available data;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period the COVID-19 vaccine is listed on the recommended child and adolescent immunization schedule published by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of this section, shall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