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88S30098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financial assistance program for open-enrollment charter school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12, Education Code, is amended by adding Section 12.1063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12.1063.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FINANCIAL ASSISTANCE FOR FACILITIES.  (a)  Using funds appropriated or otherwise available for the purpose, the commissioner shall develop and implement a program under which the state provides financial assistance to a charter holder seeking to construct or acquire adequate facilities for student instruction.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program may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forgivable loans, including loans for a period of not more than 25 years structured so that each year that the charter holder successfully operates the open-enrollment charter school, the charter holder is released from the obligation to pay that year's portion of the loan;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guarantee process for a charter holder that has successfully operated an open-enrollment charter school for at least five years;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assistance to charter holders in obtaining loans for facilities directly from private lenders.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