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88S30126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150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against affirmative action in governmental employment and in higher education admissions.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PROHIBITION AGAINST AFFIRMATIVE ACTION IN GOVERNMENTAL EMPLOYMENT AND IN HIGHER EDUCATION ADMISSIONS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Subchapter Z, Chapter 51, Education Code, is amended by adding Section 51.9243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51.9243.</w:t>
      </w:r>
      <w:r>
        <w:rPr>
          <w:u w:val="single"/>
        </w:rPr>
        <w:t xml:space="preserve"> </w:t>
      </w:r>
      <w:r>
        <w:rPr>
          <w:u w:val="single"/>
        </w:rPr>
        <w:t xml:space="preserve"> </w:t>
      </w:r>
      <w:r>
        <w:rPr>
          <w:u w:val="single"/>
        </w:rPr>
        <w:t xml:space="preserve">CERTAIN ADMISSION CONSIDERATIONS PROHIBITED. </w:t>
      </w:r>
      <w:r>
        <w:rPr>
          <w:u w:val="single"/>
        </w:rPr>
        <w:t xml:space="preserve"> </w:t>
      </w:r>
      <w:r>
        <w:rPr>
          <w:u w:val="single"/>
        </w:rPr>
        <w:t xml:space="preserve">An institution of higher education, as defined by Section 61.003, may not consider an applicant's race, color, or any other protected characteristic under applicable state or federal law as a factor in making admissions decisions. </w:t>
      </w:r>
      <w:r>
        <w:rPr>
          <w:u w:val="single"/>
        </w:rPr>
        <w:t xml:space="preserve"> </w:t>
      </w:r>
      <w:r>
        <w:rPr>
          <w:u w:val="single"/>
        </w:rPr>
        <w:t xml:space="preserve">An applicant may seek any appropriate remedy available under state or federal law for a violation of this section. </w:t>
      </w:r>
      <w:r>
        <w:rPr>
          <w:u w:val="single"/>
        </w:rPr>
        <w:t xml:space="preserve"> </w:t>
      </w:r>
      <w:r>
        <w:rPr>
          <w:u w:val="single"/>
        </w:rPr>
        <w:t xml:space="preserve">To the extent of any conflict, this section prevails over any other law relating to admissions decisions made by an institution of higher education. </w:t>
      </w:r>
      <w:r>
        <w:rPr>
          <w:u w:val="single"/>
        </w:rPr>
        <w:t xml:space="preserve"> </w:t>
      </w:r>
      <w:r>
        <w:rPr>
          <w:u w:val="single"/>
        </w:rPr>
        <w:t xml:space="preserve">Nothing in this section may be construed to impair the enforcement of any applicable state or federal civil rights law.</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51.808,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general academic teaching institution or medical and dental unit may not adopt a policy under this section under which the institution may consider an applicant's race, color, or any other protected characteristic under applicable state or federal law as a factor in making admissions decisions. </w:t>
      </w:r>
      <w:r>
        <w:rPr>
          <w:u w:val="single"/>
        </w:rPr>
        <w:t xml:space="preserve"> </w:t>
      </w:r>
      <w:r>
        <w:rPr>
          <w:u w:val="single"/>
        </w:rPr>
        <w:t xml:space="preserve">An applicant may seek any appropriate remedy available under state or federal law for a violation of this subsection. </w:t>
      </w:r>
      <w:r>
        <w:rPr>
          <w:u w:val="single"/>
        </w:rPr>
        <w:t xml:space="preserve"> </w:t>
      </w:r>
      <w:r>
        <w:rPr>
          <w:u w:val="single"/>
        </w:rPr>
        <w:t xml:space="preserve">To the extent of any conflict, this subsection prevails over any other law relating to admissions decisions made by a general academic teaching institution or medical and dental unit. </w:t>
      </w:r>
      <w:r>
        <w:rPr>
          <w:u w:val="single"/>
        </w:rPr>
        <w:t xml:space="preserve"> </w:t>
      </w:r>
      <w:r>
        <w:rPr>
          <w:u w:val="single"/>
        </w:rPr>
        <w:t xml:space="preserve">Nothing in this subsection may be construed to impair the enforcement of any applicable state or federal civil rights law.</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Chapter 1, Government Code, is amended by adding Section 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w:t>
      </w:r>
      <w:r>
        <w:rPr>
          <w:u w:val="single"/>
        </w:rPr>
        <w:t xml:space="preserve"> </w:t>
      </w:r>
      <w:r>
        <w:rPr>
          <w:u w:val="single"/>
        </w:rPr>
        <w:t xml:space="preserve"> </w:t>
      </w:r>
      <w:r>
        <w:rPr>
          <w:u w:val="single"/>
        </w:rPr>
        <w:t xml:space="preserve">PROHIBITION AGAINST AFFIRMATIVE ACTION IN GOVERNMENTAL EMPLOYMENT.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"Employment decision" includes a decision regarding a person's hiring, termination, promotion, demotion, transfer, conditions of employment, or wages.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 agency" has the meaning assigned by Section 110.001, Civil Practice and Remedies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government agency may not consider the race, color, or any other protected characteristic under applicable state or federal law of a person as a factor in making an employment decision regarding the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seek any appropriate remedy available under state or federal law for a violation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the extent of any conflict, this section prevails over any other law relating to an employment decision made by a government agency.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may be construed to impair the application or enforcement of any applicable state or federal civil rights law.</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901.659, Occupations Code, is amended to read as follows:</w:t>
      </w:r>
    </w:p>
    <w:p w:rsidR="003F3435" w:rsidRDefault="0032493E">
      <w:pPr>
        <w:spacing w:line="480" w:lineRule="auto"/>
        <w:ind w:firstLine="720"/>
        <w:jc w:val="both"/>
      </w:pPr>
      <w:r>
        <w:t xml:space="preserve">Sec.</w:t>
      </w:r>
      <w:r xml:space="preserve">
        <w:t> </w:t>
      </w:r>
      <w:r>
        <w:t xml:space="preserve">901.659.</w:t>
      </w:r>
      <w:r xml:space="preserve">
        <w:t> </w:t>
      </w:r>
      <w:r xml:space="preserve">
        <w:t> </w:t>
      </w:r>
      <w:r>
        <w:t xml:space="preserve">[</w:t>
      </w:r>
      <w:r>
        <w:rPr>
          <w:strike/>
        </w:rPr>
        <w:t xml:space="preserve">MINORITY AND</w:t>
      </w:r>
      <w:r>
        <w:t xml:space="preserve">] DISADVANTAGED STUDENT INTERNSHIPS. (a)</w:t>
      </w:r>
      <w:r xml:space="preserve">
        <w:t> </w:t>
      </w:r>
      <w:r xml:space="preserve">
        <w:t> </w:t>
      </w:r>
      <w:r>
        <w:t xml:space="preserve">The board shall adopt rules to encourage internships for [</w:t>
      </w:r>
      <w:r>
        <w:rPr>
          <w:strike/>
        </w:rPr>
        <w:t xml:space="preserve">minority and</w:t>
      </w:r>
      <w:r>
        <w:t xml:space="preserve">] disadvantaged students and certified public accountant examination candidates who notify the board not later than 90 days after the date of being accepted into an accounting internship program.</w:t>
      </w:r>
    </w:p>
    <w:p w:rsidR="003F3435" w:rsidRDefault="0032493E">
      <w:pPr>
        <w:spacing w:line="480" w:lineRule="auto"/>
        <w:ind w:firstLine="720"/>
        <w:jc w:val="both"/>
      </w:pPr>
      <w:r>
        <w:t xml:space="preserve">(b)</w:t>
      </w:r>
      <w:r xml:space="preserve">
        <w:t> </w:t>
      </w:r>
      <w:r xml:space="preserve">
        <w:t> </w:t>
      </w:r>
      <w:r>
        <w:t xml:space="preserve">The rules adopted by the board shall include standards for appropriate recognition of an accounting firm for its efforts in training and hiring [</w:t>
      </w:r>
      <w:r>
        <w:rPr>
          <w:strike/>
        </w:rPr>
        <w:t xml:space="preserve">minority or</w:t>
      </w:r>
      <w:r>
        <w:t xml:space="preserve">] disadvantaged students.</w:t>
      </w:r>
    </w:p>
    <w:p w:rsidR="003F3435" w:rsidRDefault="0032493E">
      <w:pPr>
        <w:spacing w:line="480" w:lineRule="auto"/>
        <w:jc w:val="center"/>
      </w:pPr>
      <w:r>
        <w:t xml:space="preserve">ARTICLE 3.  TRANSITION AND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changes in law made by this Act to Subchapters U and Z, Chapter 51, Education Code, apply beginning with admissions to an institution of higher education for the 2024-2025 academic year.  Admissions for an academic period preceding that academic year are covered by the law in effect immediately before the effective date of this Act, and the prior law is continued in effect for that purpose.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