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taxing unit and the manner in which a proposed ad valorem tax rate that exceeds the voter-approval tax rate is approved;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A school district is not entitled to the amount equal to the increase of revenue described by this subsection for the school year for which the district must reduce the district's tax rate.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3828.157, Special District Local Laws Code, is amended to read as follows:</w:t>
      </w:r>
    </w:p>
    <w:p w:rsidR="003F3435" w:rsidRDefault="0032493E">
      <w:pPr>
        <w:spacing w:line="480" w:lineRule="auto"/>
        <w:ind w:firstLine="720"/>
        <w:jc w:val="both"/>
      </w:pPr>
      <w:r>
        <w:t xml:space="preserve">Sec.</w:t>
      </w:r>
      <w:r xml:space="preserve">
        <w:t> </w:t>
      </w:r>
      <w:r>
        <w:t xml:space="preserve">3828.157.</w:t>
      </w:r>
      <w:r xml:space="preserve">
        <w:t> </w:t>
      </w:r>
      <w:r xml:space="preserve">
        <w:t> </w:t>
      </w:r>
      <w:r>
        <w:t xml:space="preserve">INAPPLICABILITY OF CERTAIN TAX CODE PROVISIONS.  Sections 26.04, [</w:t>
      </w:r>
      <w:r>
        <w:rPr>
          <w:strike/>
        </w:rPr>
        <w:t xml:space="preserve">26.042,</w:t>
      </w:r>
      <w:r>
        <w:t xml:space="preserve">] 26.05, </w:t>
      </w:r>
      <w:r>
        <w:rPr>
          <w:u w:val="single"/>
        </w:rPr>
        <w:t xml:space="preserve">and</w:t>
      </w:r>
      <w:r>
        <w:t xml:space="preserve"> 26.07, [</w:t>
      </w:r>
      <w:r>
        <w:rPr>
          <w:strike/>
        </w:rPr>
        <w:t xml:space="preserve">and 26.075,</w:t>
      </w:r>
      <w:r>
        <w:t xml:space="preserve">] Tax Code, do not apply to a tax imposed under Section 3828.153 or 3828.156.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8876.152(a),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Sections 26.04, [</w:t>
      </w:r>
      <w:r>
        <w:rPr>
          <w:strike/>
        </w:rPr>
        <w:t xml:space="preserve">26.042,</w:t>
      </w:r>
      <w:r>
        <w:t xml:space="preserve">] 26.05, 26.06, 26.061, </w:t>
      </w:r>
      <w:r>
        <w:rPr>
          <w:u w:val="single"/>
        </w:rPr>
        <w:t xml:space="preserve">and</w:t>
      </w:r>
      <w:r>
        <w:t xml:space="preserve"> 26.07, [</w:t>
      </w:r>
      <w:r>
        <w:rPr>
          <w:strike/>
        </w:rPr>
        <w:t xml:space="preserve">and 26.075,</w:t>
      </w:r>
      <w:r>
        <w:t xml:space="preserve">] Tax Code, do not apply to a tax imposed by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26.012(3), Tax Code, is amended to read as follows:</w:t>
      </w:r>
    </w:p>
    <w:p w:rsidR="003F3435" w:rsidRDefault="0032493E">
      <w:pPr>
        <w:spacing w:line="480" w:lineRule="auto"/>
        <w:ind w:firstLine="1440"/>
        <w:jc w:val="both"/>
      </w:pPr>
      <w:r>
        <w:t xml:space="preserve">(3)</w:t>
      </w:r>
      <w:r xml:space="preserve">
        <w:t> </w:t>
      </w:r>
      <w:r xml:space="preserve">
        <w:t> </w:t>
      </w:r>
      <w:r>
        <w:t xml:space="preserve">"Current debt </w:t>
      </w:r>
      <w:r>
        <w:rPr>
          <w:u w:val="single"/>
        </w:rPr>
        <w:t xml:space="preserve">service</w:t>
      </w:r>
      <w:r>
        <w:t xml:space="preserve">" means </w:t>
      </w:r>
      <w:r>
        <w:rPr>
          <w:u w:val="single"/>
        </w:rPr>
        <w:t xml:space="preserve">the minimum dollar amount required to be expended for</w:t>
      </w:r>
      <w:r>
        <w:t xml:space="preserve"> debt service for the current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jc w:val="center"/>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w:t>
      </w:r>
      <w:r>
        <w:rPr>
          <w:strike/>
        </w:rPr>
        <w:t xml:space="preserve">applicable</w:t>
      </w:r>
      <w:r>
        <w:t xml:space="preserve">] formula: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for a special taxing unit:</w:t>
      </w:r>
      <w:r>
        <w:t xml:space="preserve">]</w:t>
      </w:r>
    </w:p>
    <w:p w:rsidR="003F3435" w:rsidRDefault="0032493E">
      <w:pPr>
        <w:spacing w:line="480" w:lineRule="auto"/>
        <w:jc w:val="center"/>
      </w:pPr>
      <w:r>
        <w:t xml:space="preserve">VOTER-APPROVAL TAX RATE = [</w:t>
      </w:r>
      <w:r>
        <w:rPr>
          <w:strike/>
        </w:rPr>
        <w:t xml:space="preserve">(</w:t>
      </w:r>
      <w:r>
        <w:t xml:space="preserve">]NO-NEW-REVENUE MAINTENANCE AND OPERATIONS RATE [</w:t>
      </w:r>
      <w:r>
        <w:rPr>
          <w:strike/>
        </w:rPr>
        <w:t xml:space="preserve">x 1.08)</w:t>
      </w:r>
      <w:r>
        <w:t xml:space="preserve">] + CURRENT DEBT RATE</w:t>
      </w:r>
    </w:p>
    <w:p w:rsidR="003F3435" w:rsidRDefault="0032493E">
      <w:pPr>
        <w:spacing w:line="480" w:lineRule="auto"/>
        <w:ind w:firstLine="720"/>
        <w:jc w:val="both"/>
      </w:pPr>
      <w:r>
        <w:t xml:space="preserve">[</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taxing unit other than a special taxing unit:</w:t>
      </w:r>
    </w:p>
    <w:p w:rsidR="003F3435" w:rsidRDefault="0032493E">
      <w:pPr>
        <w:spacing w:line="480" w:lineRule="auto"/>
        <w:jc w:val="center"/>
      </w:pPr>
      <w:r>
        <w:t xml:space="preserve">[</w:t>
      </w:r>
      <w:r>
        <w:rPr>
          <w:strike/>
        </w:rPr>
        <w:t xml:space="preserve">VOTER-APPROVAL TAX RATE = (NO-NEW-REVENUE MAINTENANCE AND OPERATIONS RATE x 1.035) + (CURRENT DEBT RATE + UNUSED INCREMENT RATE)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 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]NO-NEW-REVENUE MAINTENANCE AND OPERATIONS RATE [</w:t>
      </w:r>
      <w:r>
        <w:rPr>
          <w:strike/>
        </w:rPr>
        <w:t xml:space="preserve">x 1.08)</w:t>
      </w:r>
      <w:r>
        <w:t xml:space="preserve">] + [</w:t>
      </w:r>
      <w:r>
        <w:rPr>
          <w:strike/>
        </w:rPr>
        <w:t xml:space="preserve">(</w:t>
      </w:r>
      <w:r>
        <w:t xml:space="preserve">]CURRENT DEBT RATE - SALES TAX GAIN RATE[</w:t>
      </w:r>
      <w:r>
        <w:rPr>
          <w:strike/>
        </w:rPr>
        <w:t xml:space="preserv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(NO-NEW-REVENUE MAINTENANCE AND OPERATIONS RATE x 1.035) + (CURRENT DEBT RATE + UNUSED INCREMENT RATE - SALES TAX GAIN RATE)</w:t>
      </w:r>
      <w:r>
        <w:t xml:space="preserv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]LAST YEAR'S MAINTENANCE AND OPERATIONS EXPENSE [</w:t>
      </w:r>
      <w:r>
        <w:rPr>
          <w:strike/>
        </w:rPr>
        <w:t xml:space="preserve">x 1.08)</w:t>
      </w:r>
      <w:r>
        <w:t xml:space="preserve">] / (CURRENT TOTAL VALUE - NEW PROPERTY VALUE)] + (CURRENT DEBT RATE - SALES TAX REVENUE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72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 - SALES TAX REVENUE RATE)</w:t>
      </w:r>
      <w:r>
        <w:t xml:space="preserv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t xml:space="preserve">[</w:t>
      </w:r>
      <w:r>
        <w:rPr>
          <w:strike/>
        </w:rPr>
        <w:t xml:space="preserve">(</w:t>
      </w:r>
      <w:r>
        <w:t xml:space="preserve">]LAST YEAR'S MAINTENANCE AND OPERATIONS EXPENSE [</w:t>
      </w:r>
      <w:r>
        <w:rPr>
          <w:strike/>
        </w:rPr>
        <w:t xml:space="preserve">x 1.08)</w:t>
      </w:r>
      <w:r>
        <w:t xml:space="preserve">] / (CURRENT TOTAL VALUE - NEW PROPERTY VALUE)] + CURRENT DEBT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w:t>
      </w:r>
      <w:r>
        <w:t xml:space="preserv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26.07(b), Tax Code, is amended to read as follows:</w:t>
      </w:r>
    </w:p>
    <w:p w:rsidR="003F3435" w:rsidRDefault="0032493E">
      <w:pPr>
        <w:spacing w:line="480" w:lineRule="auto"/>
        <w:ind w:firstLine="720"/>
        <w:jc w:val="both"/>
      </w:pPr>
      <w:r>
        <w:t xml:space="preserve">(b)</w:t>
      </w:r>
      <w:r xml:space="preserve">
        <w:t> </w:t>
      </w:r>
      <w:r xml:space="preserve">
        <w:t> </w:t>
      </w:r>
      <w:r>
        <w:t xml:space="preserve">If the governing body of a [</w:t>
      </w:r>
      <w:r>
        <w:rPr>
          <w:strike/>
        </w:rPr>
        <w:t xml:space="preserve">special</w:t>
      </w:r>
      <w:r>
        <w:t xml:space="preserve">] taxing unit [</w:t>
      </w:r>
      <w:r>
        <w:rPr>
          <w:strike/>
        </w:rPr>
        <w:t xml:space="preserve">or a municipality with a population of 30,000 or more</w:t>
      </w:r>
      <w:r>
        <w:t xml:space="preserve">] adopts a tax rate that exceeds the taxing unit's voter-approval tax rate, [</w:t>
      </w:r>
      <w:r>
        <w:rPr>
          <w:strike/>
        </w:rPr>
        <w:t xml:space="preserve">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t xml:space="preserve">] the registered voters of the taxing unit at an election held for that purpose must determine whether to approve the adopted tax rate.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31.12(a)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refund of a tax provided by Section 11.431(b), 26.07(g), [</w:t>
      </w:r>
      <w:r>
        <w:rPr>
          <w:strike/>
        </w:rPr>
        <w:t xml:space="preserve">26.075(k),</w:t>
      </w:r>
      <w:r>
        <w:t xml:space="preserve">] 26.15(f), 31.11, 31.111, or 31.112 is paid on or before the 60th day after the date the liability for the refund arises, no interest is due on the amount refunded. 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11.431(b),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strike/>
        </w:rPr>
        <w:t xml:space="preserve">or 26.075(k)</w:t>
      </w:r>
      <w:r>
        <w:t xml:space="preserve">], on the date the results of the election to approve [</w:t>
      </w:r>
      <w:r>
        <w:rPr>
          <w:strike/>
        </w:rPr>
        <w:t xml:space="preserve">or reduce</w:t>
      </w:r>
      <w:r>
        <w:t xml:space="preserve">] the tax rate[</w:t>
      </w:r>
      <w:r>
        <w:rPr>
          <w:strike/>
        </w:rPr>
        <w:t xml:space="preserve">, as applicable,</w:t>
      </w:r>
      <w:r>
        <w:t xml:space="preserv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26.15(f):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31.11, on the date the auditor for the taxing unit determines that the payment was erroneous or excessive or, if the amount of the refund exceeds the applicable amount specified by Section 31.11(a),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31.111,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31.112, on the date required by Section 31.112(d) or (e),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rPr>
          <w:strike/>
        </w:rPr>
        <w:t xml:space="preserve">26.075(j),</w:t>
      </w:r>
      <w:r>
        <w:t xml:space="preserve">] 26.15(e), 31.03, 31.031, 31.032, 31.033, 31.04, or 42.42 incur an additional penalty to defray costs of collection. 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49.057, Water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The board shall adopt an annual budget. The board of a developed district[</w:t>
      </w:r>
      <w:r>
        <w:rPr>
          <w:strike/>
        </w:rPr>
        <w:t xml:space="preserve">, as defined by Section 49.23602,</w:t>
      </w:r>
      <w:r>
        <w:t xml:space="preserve">] shall include as an appendix to the budget the district's:</w:t>
      </w:r>
    </w:p>
    <w:p w:rsidR="003F3435" w:rsidRDefault="0032493E">
      <w:pPr>
        <w:spacing w:line="480" w:lineRule="auto"/>
        <w:ind w:firstLine="1440"/>
        <w:jc w:val="both"/>
      </w:pPr>
      <w:r>
        <w:t xml:space="preserve">(1)</w:t>
      </w:r>
      <w:r xml:space="preserve">
        <w:t> </w:t>
      </w:r>
      <w:r xml:space="preserve">
        <w:t> </w:t>
      </w:r>
      <w:r>
        <w:t xml:space="preserve">audited financial statements;</w:t>
      </w:r>
    </w:p>
    <w:p w:rsidR="003F3435" w:rsidRDefault="0032493E">
      <w:pPr>
        <w:spacing w:line="480" w:lineRule="auto"/>
        <w:ind w:firstLine="1440"/>
        <w:jc w:val="both"/>
      </w:pPr>
      <w:r>
        <w:t xml:space="preserve">(2)</w:t>
      </w:r>
      <w:r xml:space="preserve">
        <w:t> </w:t>
      </w:r>
      <w:r xml:space="preserve">
        <w:t> </w:t>
      </w:r>
      <w:r>
        <w:t xml:space="preserve">bond transcripts; and</w:t>
      </w:r>
    </w:p>
    <w:p w:rsidR="003F3435" w:rsidRDefault="0032493E">
      <w:pPr>
        <w:spacing w:line="480" w:lineRule="auto"/>
        <w:ind w:firstLine="1440"/>
        <w:jc w:val="both"/>
      </w:pPr>
      <w:r>
        <w:t xml:space="preserve">(3)</w:t>
      </w:r>
      <w:r xml:space="preserve">
        <w:t> </w:t>
      </w:r>
      <w:r xml:space="preserve">
        <w:t> </w:t>
      </w:r>
      <w:r>
        <w:t xml:space="preserve">engineer's reports required by Section 49.106.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"developed district" means a district that has financed, completed, and issued bonds to pay for all land, works, improvements, facilities, plants, equipment, and appliances necessary to serve at least 95 percent of the projected build-out of the district in accordance with the purposes for its creation or the purposes authorized by the constitution, this code, or any other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49.107(g), Water Code, is amended to read as follows:</w:t>
      </w:r>
    </w:p>
    <w:p w:rsidR="003F3435" w:rsidRDefault="0032493E">
      <w:pPr>
        <w:spacing w:line="480" w:lineRule="auto"/>
        <w:ind w:firstLine="720"/>
        <w:jc w:val="both"/>
      </w:pPr>
      <w:r>
        <w:t xml:space="preserve">(g)</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49.108(f), Water Code, is amended to read as follows:</w:t>
      </w:r>
    </w:p>
    <w:p w:rsidR="003F3435" w:rsidRDefault="0032493E">
      <w:pPr>
        <w:spacing w:line="480" w:lineRule="auto"/>
        <w:ind w:firstLine="720"/>
        <w:jc w:val="both"/>
      </w:pPr>
      <w:r>
        <w:t xml:space="preserve">(f)</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at a greater or lesser rate, or even decrease, depending on the tax rate that is adopted and on the change in the taxable value of your property in relation to the change in taxable value of all other property. 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w:t>
      </w:r>
      <w:r>
        <w:rPr>
          <w:strike/>
        </w:rPr>
        <w:t xml:space="preserve">or authorizes</w:t>
      </w:r>
      <w:r>
        <w:t xml:space="preserve">] an election to approve [</w:t>
      </w:r>
      <w:r>
        <w:rPr>
          <w:strike/>
        </w:rPr>
        <w:t xml:space="preserve">or reduce</w:t>
      </w:r>
      <w:r>
        <w:t xml:space="preserve">] the tax rate, [</w:t>
      </w:r>
      <w:r>
        <w:rPr>
          <w:strike/>
        </w:rPr>
        <w:t xml:space="preserve">as applicable,</w:t>
      </w:r>
      <w:r>
        <w:t xml:space="preserv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w:t>
      </w:r>
      <w:r>
        <w:rPr>
          <w:strike/>
        </w:rPr>
        <w:t xml:space="preserve">, as applicable: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if the district is a district described by Section 49.23601</w:t>
      </w:r>
      <w:r>
        <w:t xml:space="preserve">]:</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w:t>
      </w:r>
      <w:r>
        <w:rPr>
          <w:u w:val="single"/>
        </w:rPr>
        <w:t xml:space="preserve">from the preceding year</w:t>
      </w:r>
      <w:r>
        <w:t xml:space="preserve"> [</w:t>
      </w:r>
      <w:r>
        <w:rPr>
          <w:strike/>
        </w:rPr>
        <w:t xml:space="preserve">by more than eight percent</w:t>
      </w:r>
      <w:r>
        <w:t xml:space="preserve">], an election must be held to determine whether to approve the operation and maintenance tax rate under Section 49.23601, Water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district is a district described by Section 49.23602:</w:t>
      </w:r>
    </w:p>
    <w:p w:rsidR="003F3435" w:rsidRDefault="0032493E">
      <w:pPr>
        <w:spacing w:line="480" w:lineRule="auto"/>
        <w:jc w:val="center"/>
      </w:pPr>
      <w:r>
        <w:t xml:space="preserve">[</w:t>
      </w:r>
      <w:r>
        <w:rPr>
          <w:strike/>
        </w:rPr>
        <w:t xml:space="preserve">"NOTICE OF VOTE ON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the district is a district described by Section 49.23603:</w:t>
      </w:r>
    </w:p>
    <w:p w:rsidR="003F3435" w:rsidRDefault="0032493E">
      <w:pPr>
        <w:spacing w:line="480" w:lineRule="auto"/>
        <w:jc w:val="center"/>
      </w:pPr>
      <w:r>
        <w:t xml:space="preserve">[</w:t>
      </w:r>
      <w:r>
        <w:rPr>
          <w:strike/>
        </w:rPr>
        <w:t xml:space="preserve">"NOTICE OF TAXPAYERS' RIGHT TO ELECTION TO REDUCE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49.23603, Water Code.";</w:t>
      </w:r>
      <w:r>
        <w:t xml:space="preserv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49.23601, Water Code, is amended to read as follows:</w:t>
      </w:r>
    </w:p>
    <w:p w:rsidR="003F3435" w:rsidRDefault="0032493E">
      <w:pPr>
        <w:spacing w:line="480" w:lineRule="auto"/>
        <w:ind w:firstLine="720"/>
        <w:jc w:val="both"/>
      </w:pPr>
      <w:r>
        <w:t xml:space="preserve">Sec.</w:t>
      </w:r>
      <w:r xml:space="preserve">
        <w:t> </w:t>
      </w:r>
      <w:r>
        <w:t xml:space="preserve">49.23601.</w:t>
      </w:r>
      <w:r xml:space="preserve">
        <w:t> </w:t>
      </w:r>
      <w:r xml:space="preserve">
        <w:t> </w:t>
      </w:r>
      <w:r>
        <w:t xml:space="preserve">AUTOMATIC ELECTION TO APPROVE TAX RATE [</w:t>
      </w:r>
      <w:r>
        <w:rPr>
          <w:strike/>
        </w:rPr>
        <w:t xml:space="preserve">FOR LOW TAX RATE DISTRICTS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49.23601(a)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w:t>
      </w:r>
      <w:r>
        <w:rPr>
          <w:strike/>
        </w:rPr>
        <w:t xml:space="preserve">1.08 times</w:t>
      </w:r>
      <w:r>
        <w:t xml:space="preserve">] the amount of [</w:t>
      </w:r>
      <w:r>
        <w:rPr>
          <w:strike/>
        </w:rPr>
        <w:t xml:space="preserve">the</w:t>
      </w:r>
      <w:r>
        <w:t xml:space="preserv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w:t>
      </w:r>
      <w:r>
        <w:rPr>
          <w:strike/>
        </w:rPr>
        <w:t xml:space="preserve">1.08 times</w:t>
      </w:r>
      <w:r>
        <w:t xml:space="preserve">]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 election must be held in accordance with the procedures provided by Sections 26.07(c)-(g), Tax Code, to determine whether to approve the adopted tax rate. If the adopted tax rate is not approved at the election, the district's tax rate is the voter-approval tax rate.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w:t>
      </w:r>
    </w:p>
    <w:p w:rsidR="003F3435" w:rsidRDefault="0032493E">
      <w:pPr>
        <w:spacing w:line="480" w:lineRule="auto"/>
        <w:ind w:firstLine="1440"/>
        <w:jc w:val="both"/>
      </w:pPr>
      <w:r>
        <w:t xml:space="preserve">(2)</w:t>
      </w:r>
      <w:r xml:space="preserve">
        <w:t> </w:t>
      </w:r>
      <w:r xml:space="preserve">
        <w:t> </w:t>
      </w:r>
      <w:r>
        <w:t xml:space="preserve">Section 120.007(d), Local Government Code;</w:t>
      </w:r>
    </w:p>
    <w:p w:rsidR="003F3435" w:rsidRDefault="0032493E">
      <w:pPr>
        <w:spacing w:line="480" w:lineRule="auto"/>
        <w:ind w:firstLine="1440"/>
        <w:jc w:val="both"/>
      </w:pPr>
      <w:r>
        <w:t xml:space="preserve">(3)</w:t>
      </w:r>
      <w:r xml:space="preserve">
        <w:t> </w:t>
      </w:r>
      <w:r xml:space="preserve">
        <w:t> </w:t>
      </w:r>
      <w:r>
        <w:t xml:space="preserve">Sections 26.012(8-a) and (19), Tax Code;</w:t>
      </w:r>
    </w:p>
    <w:p w:rsidR="003F3435" w:rsidRDefault="0032493E">
      <w:pPr>
        <w:spacing w:line="480" w:lineRule="auto"/>
        <w:ind w:firstLine="1440"/>
        <w:jc w:val="both"/>
      </w:pPr>
      <w:r>
        <w:t xml:space="preserve">(4)</w:t>
      </w:r>
      <w:r xml:space="preserve">
        <w:t> </w:t>
      </w:r>
      <w:r xml:space="preserve">
        <w:t> </w:t>
      </w:r>
      <w:r>
        <w:t xml:space="preserve">Section 26.013, Tax Code;</w:t>
      </w:r>
    </w:p>
    <w:p w:rsidR="003F3435" w:rsidRDefault="0032493E">
      <w:pPr>
        <w:spacing w:line="480" w:lineRule="auto"/>
        <w:ind w:firstLine="1440"/>
        <w:jc w:val="both"/>
      </w:pPr>
      <w:r>
        <w:t xml:space="preserve">(5)</w:t>
      </w:r>
      <w:r xml:space="preserve">
        <w:t> </w:t>
      </w:r>
      <w:r xml:space="preserve">
        <w:t> </w:t>
      </w:r>
      <w:r>
        <w:t xml:space="preserve">Section 26.042, Tax Code;</w:t>
      </w:r>
    </w:p>
    <w:p w:rsidR="003F3435" w:rsidRDefault="0032493E">
      <w:pPr>
        <w:spacing w:line="480" w:lineRule="auto"/>
        <w:ind w:firstLine="1440"/>
        <w:jc w:val="both"/>
      </w:pPr>
      <w:r>
        <w:t xml:space="preserve">(6)</w:t>
      </w:r>
      <w:r xml:space="preserve">
        <w:t> </w:t>
      </w:r>
      <w:r xml:space="preserve">
        <w:t> </w:t>
      </w:r>
      <w:r>
        <w:t xml:space="preserve">Section 26.0501(c), Tax Code;</w:t>
      </w:r>
    </w:p>
    <w:p w:rsidR="003F3435" w:rsidRDefault="0032493E">
      <w:pPr>
        <w:spacing w:line="480" w:lineRule="auto"/>
        <w:ind w:firstLine="1440"/>
        <w:jc w:val="both"/>
      </w:pPr>
      <w:r>
        <w:t xml:space="preserve">(7)</w:t>
      </w:r>
      <w:r xml:space="preserve">
        <w:t> </w:t>
      </w:r>
      <w:r xml:space="preserve">
        <w:t> </w:t>
      </w:r>
      <w:r>
        <w:t xml:space="preserve">Section 26.063, Tax Code;</w:t>
      </w:r>
    </w:p>
    <w:p w:rsidR="003F3435" w:rsidRDefault="0032493E">
      <w:pPr>
        <w:spacing w:line="480" w:lineRule="auto"/>
        <w:ind w:firstLine="1440"/>
        <w:jc w:val="both"/>
      </w:pPr>
      <w:r>
        <w:t xml:space="preserve">(8)</w:t>
      </w:r>
      <w:r xml:space="preserve">
        <w:t> </w:t>
      </w:r>
      <w:r xml:space="preserve">
        <w:t> </w:t>
      </w:r>
      <w:r>
        <w:t xml:space="preserve">Section 26.075, Tax Code;</w:t>
      </w:r>
    </w:p>
    <w:p w:rsidR="003F3435" w:rsidRDefault="0032493E">
      <w:pPr>
        <w:spacing w:line="480" w:lineRule="auto"/>
        <w:ind w:firstLine="1440"/>
        <w:jc w:val="both"/>
      </w:pPr>
      <w:r>
        <w:t xml:space="preserve">(9)</w:t>
      </w:r>
      <w:r xml:space="preserve">
        <w:t> </w:t>
      </w:r>
      <w:r xml:space="preserve">
        <w:t> </w:t>
      </w:r>
      <w:r>
        <w:t xml:space="preserve">Section 49.23601(b), Water Code;</w:t>
      </w:r>
    </w:p>
    <w:p w:rsidR="003F3435" w:rsidRDefault="0032493E">
      <w:pPr>
        <w:spacing w:line="480" w:lineRule="auto"/>
        <w:ind w:firstLine="1440"/>
        <w:jc w:val="both"/>
      </w:pPr>
      <w:r>
        <w:t xml:space="preserve">(10)</w:t>
      </w:r>
      <w:r xml:space="preserve">
        <w:t> </w:t>
      </w:r>
      <w:r xml:space="preserve">
        <w:t> </w:t>
      </w:r>
      <w:r>
        <w:t xml:space="preserve">Section 49.23602, Water Code; and</w:t>
      </w:r>
    </w:p>
    <w:p w:rsidR="003F3435" w:rsidRDefault="0032493E">
      <w:pPr>
        <w:spacing w:line="480" w:lineRule="auto"/>
        <w:ind w:firstLine="1440"/>
        <w:jc w:val="both"/>
      </w:pPr>
      <w:r>
        <w:t xml:space="preserve">(11)</w:t>
      </w:r>
      <w:r xml:space="preserve">
        <w:t> </w:t>
      </w:r>
      <w:r xml:space="preserve">
        <w:t> </w:t>
      </w:r>
      <w:r>
        <w:t xml:space="preserve">Section 49.23603, Water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