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88S30532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participant" means a child or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and may, subject to available funding, enroll in the program for the semester following the semester in which the child's application is submitted under Section 29.356 if the child is eligible to attend a public school under Section 25.001 and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enrolled in a public school in this state for at least 90 percent of the school year preceding the school year for which the child applies to enroll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enrolling in prekindergarten or kindergarten for the first time;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attended a private school on a full-time basis for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to enroll the child in the program for the following semester.  The comptroller shall establish quarterly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not more than 40 percent of available positions in the program, children described by Section 29.355(a)(1) or (2) who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not more than 30 percent of the available positions in the program, children described by Section 29.355(a)(1) or (2) who are members of a household with a total annual income that is above 185 percent of the federal poverty guidelines and below 500 percent of the federal poverty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not more than 20 percent of the available positions in the program, children with a disability described by Section 29.355(a)(1) or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any remaining available positions in the program, all other applicants not described by Subdivision (1), (2), or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create an application form for the program and each certified educational assistance organization shall make the application form readily available through various sources, including the organization's Internet website.  The application form must state the quarterly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annually provide to the parent of each child participating in the program the information described by Subsection (d).  The organization may provide the information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certified educational assistance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parent of a child participating in the program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parent of a child participating in the program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program participant's certified educational assistance organization not later than 30 business days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on which the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enroll in a public school's prekindergarten program under Section 29.153;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established by the comptroller by which the child must enroll in a preapproved private school that the child did not enroll in a preapproved private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enroll the child in a preapproved private school by a deadline established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completed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to the comptroller documentation indicating that the tutor, therapist, or employee, as applicable, has completed a national criminal history record information review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is not included in the registry under Section 22.092;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and verify that the individual is not included in the registry under Section 22.092.  The tutor, therapist, or service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that no longer meets the requirements of this section must notify the comptroller not later than the 30th business day after the date that the provider or vendor no longer meets the requirements.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allow a learning pod, as defined by Section 27.001, or a home school to qualify as an approved education service provider or vendor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child participating in the program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higher education provider, or course in which the child is enrolled, including purchases made through a third-party vendor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child participating in the program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parent of a child participating in the program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29.362(h)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program participant's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program participants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participant's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the participant's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Regardless of the quarterly deadline by which the parent applies for enrollment in the program under Section 29.356(a), a parent of a child participating in the program shall receive each year that the child participates in the program payments from the state from funds available under Section 29.353 to the child's account equal to a total amount of $8,000.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money remaining in a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child's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received under this subchapter do not constitute taxable income to a parent of a child participating in the program, unless otherwise provided by federal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May 1 of each year, the agency shall submit to the comptroller the data necessary to calculate the amount specified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make quarterly payments to the account of each child participating in the program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first day of the month preceding the start of each quarter, each certified educational assistance organization shall submit to the comptroller in the form prescribed by comptroller rule an estimate of the organization's costs of administering the program for that quarter.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quarter, the comptroller shall disburse from money appropriated for the program to each certified educational assistance organization the amount necessary to cover the organization's costs of administering the program for that quarter, calculated as provided by Subsection (e).  The total amount disbursed to a certified educational assistance organization under this subsection for a state fiscal year may not exceed five percent of the amount distributed to the organization under the program for that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certified educational assistance organization's disbursement under Subsection (d)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organization's estimate submitted under Subsection (c);</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the total amount to be disbursed and the average percentage of program participants served by the organization during the preceding quarter;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amount distributed to the organization for purposes of making payments to program participants for that quarter.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each child participating in the program is enrolled in a preapproved private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if the organization determines that a child participating in the program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by rule shall establish a process by which a program participant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participants with the requirements of Section 29.357;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educational assistance organizations with the requirements of Section 29.354.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or a certified educational assistance organization to provide information and documentation regarding any transaction occurring under the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including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parent of each child participating in the program who is affected by the violation or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30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or for a child who was not eligible to participate in the program at the time of the expenditure. </w:t>
      </w:r>
      <w:r>
        <w:rPr>
          <w:u w:val="single"/>
        </w:rPr>
        <w:t xml:space="preserve"> </w:t>
      </w:r>
      <w:r>
        <w:rPr>
          <w:u w:val="single"/>
        </w:rPr>
        <w:t xml:space="preserve">The money may be recovered from the program participant or the entity that received the money in accordance with Subtitles A and B, Title 2, Tax Code, or as provided by other law if the program participant's account is suspended or closed under this section. The comptroller shall deposit money recovered under this subsection to the credit of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child participating in the program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by a certified educational assistance organization or program participant, the comptroller shall notify the appropriate local county or district attorney with jurisdiction over the principal place of business of the certified educational assistance organization or the residence of the program participant, as applicable.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program participant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other governmental action taken related to the program may not impose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methods of instruction or curriculum used to educate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admissions and enrollment practices, policies, and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exercise the provider's, vendor's, or participant's religious or institutional practices as determined by the provider, vendor, or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or an education service provider or vendor of educational products that obtains information regarding a child participating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child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JUDICIAL REVIEW.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education service provider, or vendor of educational products who is adversely affected or aggrieved by a decision made by the comptroller or a certified educational assistance organization under this subchapter may file a suit challenging the decision in a district court in the county in which the program participant resides or the provider or vendor has its principal place of business,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 later than May 15, 2024, the comptroller of public accounts shall adopt rules as provided by Section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2024-2025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(h)</w:t>
      </w:r>
      <w:r xml:space="preserve">
        <w:t> </w:t>
      </w:r>
      <w:r xml:space="preserve">
        <w:t>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