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88S30428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Gulf Coast protection account to be administered by the General Land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31, Natural Resources Code, is amended by adding Section 31.070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31.070.</w:t>
      </w:r>
      <w:r>
        <w:rPr>
          <w:u w:val="single"/>
        </w:rPr>
        <w:t xml:space="preserve"> </w:t>
      </w:r>
      <w:r>
        <w:rPr>
          <w:u w:val="single"/>
        </w:rPr>
        <w:t xml:space="preserve"> </w:t>
      </w:r>
      <w:r>
        <w:rPr>
          <w:u w:val="single"/>
        </w:rPr>
        <w:t xml:space="preserve">GULF COAST PROTECTION ACCOUNT.  (a) </w:t>
      </w:r>
      <w:r>
        <w:rPr>
          <w:u w:val="single"/>
        </w:rPr>
        <w:t xml:space="preserve"> </w:t>
      </w:r>
      <w:r>
        <w:rPr>
          <w:u w:val="single"/>
        </w:rPr>
        <w:t xml:space="preserve">The Gulf Coast protection account is a dedicated account in the general revenue fund administered by the land office under this section and rules adopted by the land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Gulf Coast protection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from gifts, donations, and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or transferred to the account by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Gulf Coast protection account may be used only to pay for expenditures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necessary to fulfill nonfederal sponsor obligations under agreements with the United States Army Corps of Engineers for implementing projects included in the plan recommended by the Coastal Texas Protection and Restoration Feasibility Study Final Report and Final Environmental Impact Statement, both dated August 2021 and issued by the Galveston District of the United States Army Corps of Engineers and the land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terms of a local cooperation agreement executed by the land office and the Gulf Coast Protection District established under Chapter 9502, Special District Local Laws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for projects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necessary or useful for the protection of the portion of the Gulf Coast located within the territory of the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would benefit the district and are designated as coastal storm risk management projects within the Coastal Texas Protection and Restoration Feasibility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finds that the expenditure of money in the Gulf Coast protection account in accordance with Subsection (c) serves a public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expenditure of money in the Gulf Coast protection account is subject to audit by the state auditor.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