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0732" w14:paraId="15508FEA" w14:textId="77777777" w:rsidTr="00345119">
        <w:tc>
          <w:tcPr>
            <w:tcW w:w="9576" w:type="dxa"/>
            <w:noWrap/>
          </w:tcPr>
          <w:p w14:paraId="1E754E7B" w14:textId="77777777" w:rsidR="008423E4" w:rsidRPr="0022177D" w:rsidRDefault="00E62F9F" w:rsidP="000E47FE">
            <w:pPr>
              <w:pStyle w:val="Heading1"/>
            </w:pPr>
            <w:r w:rsidRPr="00631897">
              <w:t>BILL ANALYSIS</w:t>
            </w:r>
          </w:p>
        </w:tc>
      </w:tr>
    </w:tbl>
    <w:p w14:paraId="4EADC592" w14:textId="77777777" w:rsidR="008423E4" w:rsidRPr="0022177D" w:rsidRDefault="008423E4" w:rsidP="000E47FE">
      <w:pPr>
        <w:jc w:val="center"/>
      </w:pPr>
    </w:p>
    <w:p w14:paraId="7B814967" w14:textId="77777777" w:rsidR="008423E4" w:rsidRPr="00B31F0E" w:rsidRDefault="008423E4" w:rsidP="000E47FE"/>
    <w:p w14:paraId="29E9ECAE" w14:textId="77777777" w:rsidR="008423E4" w:rsidRPr="00742794" w:rsidRDefault="008423E4" w:rsidP="000E47FE">
      <w:pPr>
        <w:tabs>
          <w:tab w:val="right" w:pos="9360"/>
        </w:tabs>
      </w:pPr>
    </w:p>
    <w:tbl>
      <w:tblPr>
        <w:tblW w:w="0" w:type="auto"/>
        <w:tblLayout w:type="fixed"/>
        <w:tblLook w:val="01E0" w:firstRow="1" w:lastRow="1" w:firstColumn="1" w:lastColumn="1" w:noHBand="0" w:noVBand="0"/>
      </w:tblPr>
      <w:tblGrid>
        <w:gridCol w:w="9576"/>
      </w:tblGrid>
      <w:tr w:rsidR="00EE0732" w14:paraId="6C9B082C" w14:textId="77777777" w:rsidTr="00345119">
        <w:tc>
          <w:tcPr>
            <w:tcW w:w="9576" w:type="dxa"/>
          </w:tcPr>
          <w:p w14:paraId="0E299738" w14:textId="7D4AE6B1" w:rsidR="008423E4" w:rsidRPr="00861995" w:rsidRDefault="00E62F9F" w:rsidP="000E47FE">
            <w:pPr>
              <w:jc w:val="right"/>
            </w:pPr>
            <w:r>
              <w:t>H.B. 2</w:t>
            </w:r>
          </w:p>
        </w:tc>
      </w:tr>
      <w:tr w:rsidR="00EE0732" w14:paraId="09D420AD" w14:textId="77777777" w:rsidTr="00345119">
        <w:tc>
          <w:tcPr>
            <w:tcW w:w="9576" w:type="dxa"/>
          </w:tcPr>
          <w:p w14:paraId="12956F1B" w14:textId="3D579CAA" w:rsidR="008423E4" w:rsidRPr="00861995" w:rsidRDefault="00E62F9F" w:rsidP="000E47FE">
            <w:pPr>
              <w:jc w:val="right"/>
            </w:pPr>
            <w:r>
              <w:t xml:space="preserve">By: </w:t>
            </w:r>
            <w:r w:rsidR="000714CC">
              <w:t>King, Ken</w:t>
            </w:r>
          </w:p>
        </w:tc>
      </w:tr>
      <w:tr w:rsidR="00EE0732" w14:paraId="651D3832" w14:textId="77777777" w:rsidTr="00345119">
        <w:tc>
          <w:tcPr>
            <w:tcW w:w="9576" w:type="dxa"/>
          </w:tcPr>
          <w:p w14:paraId="29F6335D" w14:textId="19062869" w:rsidR="008423E4" w:rsidRPr="00861995" w:rsidRDefault="00E62F9F" w:rsidP="000E47FE">
            <w:pPr>
              <w:jc w:val="right"/>
            </w:pPr>
            <w:r>
              <w:t>Educational Opportunity &amp; Enrichment, Select</w:t>
            </w:r>
          </w:p>
        </w:tc>
      </w:tr>
      <w:tr w:rsidR="00EE0732" w14:paraId="38142225" w14:textId="77777777" w:rsidTr="00345119">
        <w:tc>
          <w:tcPr>
            <w:tcW w:w="9576" w:type="dxa"/>
          </w:tcPr>
          <w:p w14:paraId="2D01C5F5" w14:textId="509568E4" w:rsidR="008423E4" w:rsidRDefault="00E62F9F" w:rsidP="000E47FE">
            <w:pPr>
              <w:jc w:val="right"/>
            </w:pPr>
            <w:r>
              <w:t>Committee Report (Unamended)</w:t>
            </w:r>
          </w:p>
        </w:tc>
      </w:tr>
    </w:tbl>
    <w:p w14:paraId="776EAC9F" w14:textId="77777777" w:rsidR="008423E4" w:rsidRDefault="008423E4" w:rsidP="000E47FE">
      <w:pPr>
        <w:tabs>
          <w:tab w:val="right" w:pos="9360"/>
        </w:tabs>
      </w:pPr>
    </w:p>
    <w:p w14:paraId="6BE13F07" w14:textId="77777777" w:rsidR="008423E4" w:rsidRDefault="008423E4" w:rsidP="000E47FE"/>
    <w:p w14:paraId="3B3BE5B5" w14:textId="77777777" w:rsidR="008423E4" w:rsidRDefault="008423E4" w:rsidP="000E47FE"/>
    <w:tbl>
      <w:tblPr>
        <w:tblW w:w="0" w:type="auto"/>
        <w:tblCellMar>
          <w:left w:w="115" w:type="dxa"/>
          <w:right w:w="115" w:type="dxa"/>
        </w:tblCellMar>
        <w:tblLook w:val="01E0" w:firstRow="1" w:lastRow="1" w:firstColumn="1" w:lastColumn="1" w:noHBand="0" w:noVBand="0"/>
      </w:tblPr>
      <w:tblGrid>
        <w:gridCol w:w="9360"/>
      </w:tblGrid>
      <w:tr w:rsidR="00EE0732" w14:paraId="4BD7DE9B" w14:textId="77777777" w:rsidTr="00345119">
        <w:tc>
          <w:tcPr>
            <w:tcW w:w="9576" w:type="dxa"/>
          </w:tcPr>
          <w:p w14:paraId="03E81578" w14:textId="77777777" w:rsidR="008423E4" w:rsidRPr="00A8133F" w:rsidRDefault="00E62F9F" w:rsidP="000E47FE">
            <w:pPr>
              <w:rPr>
                <w:b/>
              </w:rPr>
            </w:pPr>
            <w:r w:rsidRPr="009C1E9A">
              <w:rPr>
                <w:b/>
                <w:u w:val="single"/>
              </w:rPr>
              <w:t>BACKGROUND AND PURPOSE</w:t>
            </w:r>
            <w:r>
              <w:rPr>
                <w:b/>
              </w:rPr>
              <w:t xml:space="preserve"> </w:t>
            </w:r>
          </w:p>
          <w:p w14:paraId="798C3F5B" w14:textId="77777777" w:rsidR="008423E4" w:rsidRDefault="008423E4" w:rsidP="000E47FE"/>
          <w:p w14:paraId="1467910E" w14:textId="35DF3C0B" w:rsidR="008423E4" w:rsidRDefault="00E62F9F" w:rsidP="000E47FE">
            <w:pPr>
              <w:pStyle w:val="Header"/>
              <w:tabs>
                <w:tab w:val="clear" w:pos="4320"/>
                <w:tab w:val="clear" w:pos="8640"/>
              </w:tabs>
              <w:jc w:val="both"/>
            </w:pPr>
            <w:r>
              <w:t>T</w:t>
            </w:r>
            <w:r w:rsidR="0031340F">
              <w:t>he governor's proclamation issued for the fourth special session of the 88th Legislature call</w:t>
            </w:r>
            <w:r>
              <w:t>s</w:t>
            </w:r>
            <w:r w:rsidR="0031340F">
              <w:t xml:space="preserve"> for legislation related to school safety measures and state funding mechanisms</w:t>
            </w:r>
            <w:r w:rsidR="0082186A">
              <w:t xml:space="preserve">. </w:t>
            </w:r>
            <w:r>
              <w:t>In addition, a</w:t>
            </w:r>
            <w:r w:rsidR="00005E9C" w:rsidRPr="00005E9C">
              <w:t xml:space="preserve">ccording to a November 2023 </w:t>
            </w:r>
            <w:r w:rsidR="00005E9C" w:rsidRPr="000E47FE">
              <w:rPr>
                <w:i/>
                <w:iCs/>
              </w:rPr>
              <w:t>Texas Tribune</w:t>
            </w:r>
            <w:r w:rsidR="00005E9C" w:rsidRPr="00005E9C">
              <w:t xml:space="preserve"> article, many school officials</w:t>
            </w:r>
            <w:r w:rsidR="00616406">
              <w:t xml:space="preserve"> have</w:t>
            </w:r>
            <w:r w:rsidR="00005E9C" w:rsidRPr="00005E9C">
              <w:t xml:space="preserve"> reported that the amount of money </w:t>
            </w:r>
            <w:r w:rsidR="00616406">
              <w:t>their school districts</w:t>
            </w:r>
            <w:r w:rsidR="00005E9C" w:rsidRPr="00005E9C">
              <w:t xml:space="preserve"> receive through the existing allotment for school safety expenses is insufficient to cover mandated safety measures and, in some cases, the need to hire additional full-time personnel. </w:t>
            </w:r>
            <w:r w:rsidR="0082186A">
              <w:t>H.B. 2 seeks to address the insufficient level of funding for school safety by creating two grant programs</w:t>
            </w:r>
            <w:r w:rsidR="005874E7">
              <w:t xml:space="preserve"> funded through a </w:t>
            </w:r>
            <w:r>
              <w:t>new, constitutionally</w:t>
            </w:r>
            <w:r w:rsidR="003C5B04">
              <w:t xml:space="preserve"> </w:t>
            </w:r>
            <w:r>
              <w:t xml:space="preserve">created </w:t>
            </w:r>
            <w:r w:rsidR="005874E7">
              <w:t>state school safety fund.</w:t>
            </w:r>
            <w:r w:rsidR="0082186A">
              <w:t xml:space="preserve"> </w:t>
            </w:r>
            <w:r w:rsidR="005874E7">
              <w:t>O</w:t>
            </w:r>
            <w:r w:rsidR="0082186A">
              <w:t xml:space="preserve">ne </w:t>
            </w:r>
            <w:r w:rsidR="0031340F">
              <w:t>of the</w:t>
            </w:r>
            <w:r w:rsidR="005874E7">
              <w:t xml:space="preserve"> grant program</w:t>
            </w:r>
            <w:r w:rsidR="0031340F">
              <w:t>s</w:t>
            </w:r>
            <w:r w:rsidR="005874E7">
              <w:t xml:space="preserve"> </w:t>
            </w:r>
            <w:r w:rsidR="0082186A">
              <w:t xml:space="preserve">will </w:t>
            </w:r>
            <w:r w:rsidR="005874E7">
              <w:t xml:space="preserve">provide </w:t>
            </w:r>
            <w:r w:rsidR="0082186A">
              <w:t>fund</w:t>
            </w:r>
            <w:r w:rsidR="005874E7">
              <w:t xml:space="preserve">s to public school districts and open-enrollment charter schools </w:t>
            </w:r>
            <w:r w:rsidR="005874E7" w:rsidRPr="001D5AA0">
              <w:t>in lieu of</w:t>
            </w:r>
            <w:r w:rsidR="005874E7">
              <w:t xml:space="preserve"> the existing</w:t>
            </w:r>
            <w:r w:rsidR="0082186A">
              <w:t xml:space="preserve"> school safety allotment, and </w:t>
            </w:r>
            <w:r w:rsidR="005874E7">
              <w:t>the other grant program</w:t>
            </w:r>
            <w:r w:rsidR="0082186A">
              <w:t xml:space="preserve"> will reimburse districts </w:t>
            </w:r>
            <w:r w:rsidR="005874E7">
              <w:t xml:space="preserve">and charter schools </w:t>
            </w:r>
            <w:r w:rsidR="00A95CB4">
              <w:t xml:space="preserve">for expenditures required </w:t>
            </w:r>
            <w:r w:rsidR="0082186A">
              <w:t>to implement approved school safety plans.</w:t>
            </w:r>
            <w:r>
              <w:t xml:space="preserve"> H.B. 2 is also the enabling legislation for H.J.R. 1, 88th Legislature, 4th Called Session, 2023, and accordingly revises the duties of the comptroller of public accounts relating to constitutional transfers of money to the economic stabilization fund and</w:t>
            </w:r>
            <w:r>
              <w:t xml:space="preserve"> the state highway fund to account for th</w:t>
            </w:r>
            <w:r w:rsidR="00B36CD7">
              <w:t>e</w:t>
            </w:r>
            <w:r>
              <w:t xml:space="preserve"> creation of the </w:t>
            </w:r>
            <w:r w:rsidR="003C5B04">
              <w:t xml:space="preserve">state </w:t>
            </w:r>
            <w:r>
              <w:t>school safety fund.</w:t>
            </w:r>
          </w:p>
          <w:p w14:paraId="64347776" w14:textId="77777777" w:rsidR="008423E4" w:rsidRPr="00E26B13" w:rsidRDefault="008423E4" w:rsidP="000E47FE">
            <w:pPr>
              <w:rPr>
                <w:b/>
              </w:rPr>
            </w:pPr>
          </w:p>
        </w:tc>
      </w:tr>
      <w:tr w:rsidR="00EE0732" w14:paraId="0942E2FD" w14:textId="77777777" w:rsidTr="00345119">
        <w:tc>
          <w:tcPr>
            <w:tcW w:w="9576" w:type="dxa"/>
          </w:tcPr>
          <w:p w14:paraId="3383BA00" w14:textId="77777777" w:rsidR="0017725B" w:rsidRDefault="00E62F9F" w:rsidP="000E47FE">
            <w:pPr>
              <w:rPr>
                <w:b/>
                <w:u w:val="single"/>
              </w:rPr>
            </w:pPr>
            <w:r>
              <w:rPr>
                <w:b/>
                <w:u w:val="single"/>
              </w:rPr>
              <w:t>CRIMINAL JUSTICE IMPACT</w:t>
            </w:r>
          </w:p>
          <w:p w14:paraId="5F8355BC" w14:textId="77777777" w:rsidR="0017725B" w:rsidRDefault="0017725B" w:rsidP="000E47FE">
            <w:pPr>
              <w:rPr>
                <w:b/>
                <w:u w:val="single"/>
              </w:rPr>
            </w:pPr>
          </w:p>
          <w:p w14:paraId="0BC8B531" w14:textId="2DDBCEAD" w:rsidR="00297B6A" w:rsidRPr="00297B6A" w:rsidRDefault="00E62F9F" w:rsidP="000E47FE">
            <w:pPr>
              <w:jc w:val="both"/>
            </w:pPr>
            <w:r>
              <w:t>It is the committee's opinion that this bill does not expressly create a criminal offense, increase the punishment for an existing criminal offe</w:t>
            </w:r>
            <w:r>
              <w:t>nse or category of offenses, or change the eligibility of a person for community supervision, parole, or mandatory supervision.</w:t>
            </w:r>
          </w:p>
          <w:p w14:paraId="6FE6EDEF" w14:textId="77777777" w:rsidR="0017725B" w:rsidRPr="0017725B" w:rsidRDefault="0017725B" w:rsidP="000E47FE">
            <w:pPr>
              <w:rPr>
                <w:b/>
                <w:u w:val="single"/>
              </w:rPr>
            </w:pPr>
          </w:p>
        </w:tc>
      </w:tr>
      <w:tr w:rsidR="00EE0732" w14:paraId="5D0207A6" w14:textId="77777777" w:rsidTr="00345119">
        <w:tc>
          <w:tcPr>
            <w:tcW w:w="9576" w:type="dxa"/>
          </w:tcPr>
          <w:p w14:paraId="660AAC72" w14:textId="77777777" w:rsidR="008423E4" w:rsidRPr="00A8133F" w:rsidRDefault="00E62F9F" w:rsidP="000E47FE">
            <w:pPr>
              <w:rPr>
                <w:b/>
              </w:rPr>
            </w:pPr>
            <w:r w:rsidRPr="009C1E9A">
              <w:rPr>
                <w:b/>
                <w:u w:val="single"/>
              </w:rPr>
              <w:t>RULEMAKING AUTHORITY</w:t>
            </w:r>
            <w:r>
              <w:rPr>
                <w:b/>
              </w:rPr>
              <w:t xml:space="preserve"> </w:t>
            </w:r>
          </w:p>
          <w:p w14:paraId="42867585" w14:textId="77777777" w:rsidR="008423E4" w:rsidRDefault="008423E4" w:rsidP="000E47FE"/>
          <w:p w14:paraId="0F1EB77B" w14:textId="00628AA5" w:rsidR="00297B6A" w:rsidRDefault="00E62F9F" w:rsidP="000E47FE">
            <w:pPr>
              <w:pStyle w:val="Header"/>
              <w:tabs>
                <w:tab w:val="clear" w:pos="4320"/>
                <w:tab w:val="clear" w:pos="8640"/>
              </w:tabs>
              <w:jc w:val="both"/>
            </w:pPr>
            <w:r>
              <w:t>It is the committee's opinion that rulemaking authority is expressly granted to the commissioner of edu</w:t>
            </w:r>
            <w:r>
              <w:t>cation in SECTIONS 3 and 5 of this bill.</w:t>
            </w:r>
          </w:p>
          <w:p w14:paraId="1CBB6AEF" w14:textId="77777777" w:rsidR="008423E4" w:rsidRPr="00E21FDC" w:rsidRDefault="008423E4" w:rsidP="000E47FE">
            <w:pPr>
              <w:rPr>
                <w:b/>
              </w:rPr>
            </w:pPr>
          </w:p>
        </w:tc>
      </w:tr>
      <w:tr w:rsidR="00EE0732" w14:paraId="61630A9B" w14:textId="77777777" w:rsidTr="00345119">
        <w:tc>
          <w:tcPr>
            <w:tcW w:w="9576" w:type="dxa"/>
          </w:tcPr>
          <w:p w14:paraId="31EC4751" w14:textId="77777777" w:rsidR="008423E4" w:rsidRPr="00A8133F" w:rsidRDefault="00E62F9F" w:rsidP="000E47FE">
            <w:pPr>
              <w:rPr>
                <w:b/>
              </w:rPr>
            </w:pPr>
            <w:r w:rsidRPr="009C1E9A">
              <w:rPr>
                <w:b/>
                <w:u w:val="single"/>
              </w:rPr>
              <w:t>ANALYSIS</w:t>
            </w:r>
            <w:r>
              <w:rPr>
                <w:b/>
              </w:rPr>
              <w:t xml:space="preserve"> </w:t>
            </w:r>
          </w:p>
          <w:p w14:paraId="5078CA5D" w14:textId="77777777" w:rsidR="008423E4" w:rsidRDefault="008423E4" w:rsidP="000E47FE"/>
          <w:p w14:paraId="4E749362" w14:textId="7236EC71" w:rsidR="00B358DC" w:rsidRDefault="00E62F9F" w:rsidP="000E47FE">
            <w:pPr>
              <w:pStyle w:val="Header"/>
              <w:tabs>
                <w:tab w:val="clear" w:pos="4320"/>
                <w:tab w:val="clear" w:pos="8640"/>
              </w:tabs>
              <w:jc w:val="both"/>
            </w:pPr>
            <w:r>
              <w:t xml:space="preserve">H.B. </w:t>
            </w:r>
            <w:r w:rsidR="00297B6A">
              <w:t>2</w:t>
            </w:r>
            <w:r>
              <w:t xml:space="preserve"> </w:t>
            </w:r>
            <w:r w:rsidRPr="003D2238">
              <w:t>amends the Education Code and Government Code</w:t>
            </w:r>
            <w:r>
              <w:t xml:space="preserve"> to set out provisions providing for the implementation of the constitutional amendment proposed by H.J.R. </w:t>
            </w:r>
            <w:r w:rsidR="00297B6A">
              <w:t>1,</w:t>
            </w:r>
            <w:r>
              <w:t xml:space="preserve"> 88th Legislature, 4th Called Session, 2023, which creates the state school safety fund. Specifically, the bill revises the allocation of certain c</w:t>
            </w:r>
            <w:r>
              <w:t xml:space="preserve">onstitutional transfers of money to the economic stabilization fund (ESF), otherwise known as the </w:t>
            </w:r>
            <w:r w:rsidR="00410A04">
              <w:t>R</w:t>
            </w:r>
            <w:r>
              <w:t xml:space="preserve">ainy </w:t>
            </w:r>
            <w:r w:rsidR="00410A04">
              <w:t>D</w:t>
            </w:r>
            <w:r>
              <w:t xml:space="preserve">ay </w:t>
            </w:r>
            <w:r w:rsidR="00410A04">
              <w:t>F</w:t>
            </w:r>
            <w:r>
              <w:t>und, and to the state highway fund (SHF) to account for the creation of the state school safety fund and provides for the distribution of money dep</w:t>
            </w:r>
            <w:r>
              <w:t>osited to the state school safety fund through two grant programs established by the bill</w:t>
            </w:r>
            <w:r w:rsidR="00B36CD7">
              <w:t>: the school safety grant program,</w:t>
            </w:r>
            <w:r w:rsidR="00CD5C9E">
              <w:t xml:space="preserve"> which replaces an existing </w:t>
            </w:r>
            <w:r w:rsidR="00CD5C9E" w:rsidRPr="00EC6183">
              <w:t>mechanism</w:t>
            </w:r>
            <w:r w:rsidR="00CD5C9E">
              <w:t xml:space="preserve"> for funding school safety and security measures</w:t>
            </w:r>
            <w:r w:rsidR="00B079DA">
              <w:t>, and the school safety plan implementation grant program</w:t>
            </w:r>
            <w:r w:rsidR="00CD5C9E">
              <w:t>.</w:t>
            </w:r>
            <w:r w:rsidR="00B460F1">
              <w:t xml:space="preserve"> If the constitutional amendment is not approved by the voters, the bill has no effect.</w:t>
            </w:r>
          </w:p>
          <w:p w14:paraId="6946FB9A" w14:textId="77777777" w:rsidR="00B358DC" w:rsidRDefault="00B358DC" w:rsidP="000E47FE">
            <w:pPr>
              <w:pStyle w:val="Header"/>
              <w:tabs>
                <w:tab w:val="clear" w:pos="4320"/>
                <w:tab w:val="clear" w:pos="8640"/>
              </w:tabs>
              <w:jc w:val="both"/>
            </w:pPr>
          </w:p>
          <w:p w14:paraId="632F3D74" w14:textId="21DB0DBB" w:rsidR="00B358DC" w:rsidRDefault="00E62F9F" w:rsidP="000E47FE">
            <w:pPr>
              <w:pStyle w:val="Header"/>
              <w:tabs>
                <w:tab w:val="clear" w:pos="4320"/>
                <w:tab w:val="clear" w:pos="8640"/>
              </w:tabs>
              <w:jc w:val="both"/>
              <w:rPr>
                <w:b/>
                <w:bCs/>
              </w:rPr>
            </w:pPr>
            <w:r>
              <w:rPr>
                <w:b/>
                <w:bCs/>
              </w:rPr>
              <w:t xml:space="preserve">Constitutional Allocations of </w:t>
            </w:r>
            <w:r w:rsidRPr="003D2238">
              <w:rPr>
                <w:b/>
                <w:bCs/>
              </w:rPr>
              <w:t>Certain Funds</w:t>
            </w:r>
          </w:p>
          <w:p w14:paraId="6BAA76AE" w14:textId="77777777" w:rsidR="00EC6183" w:rsidRPr="009A3AF1" w:rsidRDefault="00EC6183" w:rsidP="000E47FE">
            <w:pPr>
              <w:pStyle w:val="Header"/>
              <w:tabs>
                <w:tab w:val="clear" w:pos="4320"/>
                <w:tab w:val="clear" w:pos="8640"/>
              </w:tabs>
              <w:jc w:val="both"/>
              <w:rPr>
                <w:b/>
                <w:bCs/>
              </w:rPr>
            </w:pPr>
          </w:p>
          <w:p w14:paraId="7FC3C7E6" w14:textId="299A1AB8" w:rsidR="002215D4" w:rsidRDefault="00E62F9F" w:rsidP="000E47FE">
            <w:pPr>
              <w:pStyle w:val="Header"/>
              <w:tabs>
                <w:tab w:val="clear" w:pos="4320"/>
                <w:tab w:val="clear" w:pos="8640"/>
              </w:tabs>
              <w:jc w:val="both"/>
            </w:pPr>
            <w:r>
              <w:t xml:space="preserve">H.B. </w:t>
            </w:r>
            <w:r w:rsidR="00297B6A">
              <w:t>2</w:t>
            </w:r>
            <w:r>
              <w:t xml:space="preserve"> makes permanent the requirement for the comptroller of public accounts to determine </w:t>
            </w:r>
            <w:r w:rsidRPr="006E7751">
              <w:t>and adopt</w:t>
            </w:r>
            <w:r>
              <w:t xml:space="preserve"> </w:t>
            </w:r>
            <w:r w:rsidR="006E7751">
              <w:t xml:space="preserve">for each state fiscal biennium </w:t>
            </w:r>
            <w:r>
              <w:t>a sufficient balance threshold for the ESF equal to seven percent of the certified general revenue-related appropriations made for</w:t>
            </w:r>
            <w:r>
              <w:t xml:space="preserve"> </w:t>
            </w:r>
            <w:r w:rsidRPr="009612B5">
              <w:t>that biennium</w:t>
            </w:r>
            <w:r>
              <w:t xml:space="preserve"> by repealing the provision setting this requirement to expire on December 31, 2042. </w:t>
            </w:r>
          </w:p>
          <w:p w14:paraId="5D6C5FE4" w14:textId="77777777" w:rsidR="002215D4" w:rsidRDefault="002215D4" w:rsidP="000E47FE">
            <w:pPr>
              <w:pStyle w:val="Header"/>
              <w:tabs>
                <w:tab w:val="clear" w:pos="4320"/>
                <w:tab w:val="clear" w:pos="8640"/>
              </w:tabs>
              <w:jc w:val="both"/>
            </w:pPr>
          </w:p>
          <w:p w14:paraId="34F5E405" w14:textId="48BC2E8C" w:rsidR="00B358DC" w:rsidRDefault="00E62F9F" w:rsidP="000E47FE">
            <w:pPr>
              <w:pStyle w:val="Header"/>
              <w:tabs>
                <w:tab w:val="clear" w:pos="4320"/>
                <w:tab w:val="clear" w:pos="8640"/>
              </w:tabs>
              <w:jc w:val="both"/>
            </w:pPr>
            <w:r>
              <w:t xml:space="preserve">H.B. 2 </w:t>
            </w:r>
            <w:r w:rsidR="00065488">
              <w:t>revises</w:t>
            </w:r>
            <w:r>
              <w:t xml:space="preserve"> the comptroller's duty to adjust constitutional allocations of certain oil and gas production tax revenue </w:t>
            </w:r>
            <w:r w:rsidR="00065488">
              <w:t>when</w:t>
            </w:r>
            <w:r>
              <w:t xml:space="preserve"> the </w:t>
            </w:r>
            <w:r w:rsidRPr="003D2238">
              <w:t>sum relating to the overa</w:t>
            </w:r>
            <w:r w:rsidRPr="003D2238">
              <w:t xml:space="preserve">ll projected ESF balance is less than the adopted </w:t>
            </w:r>
            <w:r w:rsidR="00BF24B6" w:rsidRPr="003D2238">
              <w:t xml:space="preserve">ESF </w:t>
            </w:r>
            <w:r w:rsidRPr="003D2238">
              <w:t>balance threshold for a state fiscal biennium</w:t>
            </w:r>
            <w:r>
              <w:t xml:space="preserve"> </w:t>
            </w:r>
            <w:r w:rsidR="00675AEF">
              <w:t xml:space="preserve">by </w:t>
            </w:r>
            <w:r>
              <w:t>replac</w:t>
            </w:r>
            <w:r w:rsidR="00675AEF">
              <w:t>ing</w:t>
            </w:r>
            <w:r>
              <w:t xml:space="preserve"> the requirement that the comptroller reduce the allocation to the SHF and increase the allocation to the ESF, in an equal amount, until the </w:t>
            </w:r>
            <w:r w:rsidRPr="00C473B5">
              <w:t>ado</w:t>
            </w:r>
            <w:r w:rsidRPr="00C473B5">
              <w:t xml:space="preserve">pted </w:t>
            </w:r>
            <w:r w:rsidR="00BF24B6" w:rsidRPr="00C473B5">
              <w:t xml:space="preserve">ESF </w:t>
            </w:r>
            <w:r w:rsidRPr="00C473B5">
              <w:t>balance threshold</w:t>
            </w:r>
            <w:r>
              <w:t xml:space="preserve"> for that state fiscal biennium would be achieved by </w:t>
            </w:r>
            <w:r w:rsidRPr="0031340F">
              <w:t>the transfer</w:t>
            </w:r>
            <w:r>
              <w:t xml:space="preserve"> </w:t>
            </w:r>
            <w:r w:rsidR="0031340F">
              <w:t xml:space="preserve">to the ESF </w:t>
            </w:r>
            <w:r>
              <w:t xml:space="preserve">or the </w:t>
            </w:r>
            <w:r w:rsidRPr="00B24314">
              <w:t>total amount</w:t>
            </w:r>
            <w:r>
              <w:t xml:space="preserve"> </w:t>
            </w:r>
            <w:r w:rsidR="00C473B5">
              <w:t xml:space="preserve">of </w:t>
            </w:r>
            <w:r>
              <w:t>th</w:t>
            </w:r>
            <w:r w:rsidR="00C473B5">
              <w:t>e applicable</w:t>
            </w:r>
            <w:r>
              <w:t xml:space="preserve"> </w:t>
            </w:r>
            <w:r w:rsidR="00C473B5">
              <w:t xml:space="preserve">tax </w:t>
            </w:r>
            <w:r>
              <w:t>revenue is allocated to the ESF, whichever occurs first</w:t>
            </w:r>
            <w:r w:rsidRPr="004B61FB">
              <w:t>, with the following requirements:</w:t>
            </w:r>
          </w:p>
          <w:p w14:paraId="2E4902D1" w14:textId="77777777" w:rsidR="00675AEF" w:rsidRDefault="00E62F9F" w:rsidP="000E47FE">
            <w:pPr>
              <w:pStyle w:val="Header"/>
              <w:numPr>
                <w:ilvl w:val="0"/>
                <w:numId w:val="8"/>
              </w:numPr>
              <w:tabs>
                <w:tab w:val="clear" w:pos="4320"/>
                <w:tab w:val="clear" w:pos="8640"/>
              </w:tabs>
              <w:jc w:val="both"/>
            </w:pPr>
            <w:r>
              <w:t xml:space="preserve">the comptroller must </w:t>
            </w:r>
            <w:r>
              <w:t xml:space="preserve">reduce the allocation to the SHF by the lesser of: </w:t>
            </w:r>
          </w:p>
          <w:p w14:paraId="4A772FEF" w14:textId="76528719" w:rsidR="00675AEF" w:rsidRDefault="00E62F9F" w:rsidP="000E47FE">
            <w:pPr>
              <w:pStyle w:val="Header"/>
              <w:numPr>
                <w:ilvl w:val="0"/>
                <w:numId w:val="9"/>
              </w:numPr>
              <w:tabs>
                <w:tab w:val="clear" w:pos="4320"/>
                <w:tab w:val="clear" w:pos="8640"/>
              </w:tabs>
              <w:jc w:val="both"/>
            </w:pPr>
            <w:r>
              <w:t xml:space="preserve">the </w:t>
            </w:r>
            <w:r w:rsidR="003A2096">
              <w:t>amount by which</w:t>
            </w:r>
            <w:r>
              <w:t xml:space="preserve"> the </w:t>
            </w:r>
            <w:r w:rsidRPr="0064422B">
              <w:t>projected ESF balance</w:t>
            </w:r>
            <w:r>
              <w:t xml:space="preserve"> </w:t>
            </w:r>
            <w:r w:rsidR="003A2096">
              <w:t>is less than the</w:t>
            </w:r>
            <w:r>
              <w:t xml:space="preserve"> </w:t>
            </w:r>
            <w:r w:rsidRPr="0064422B">
              <w:t xml:space="preserve">adopted </w:t>
            </w:r>
            <w:r w:rsidR="00953295" w:rsidRPr="0064422B">
              <w:t xml:space="preserve">ESF </w:t>
            </w:r>
            <w:r w:rsidRPr="0064422B">
              <w:t>balance threshold</w:t>
            </w:r>
            <w:r>
              <w:t xml:space="preserve">; or </w:t>
            </w:r>
          </w:p>
          <w:p w14:paraId="58396BEE" w14:textId="5715CCE8" w:rsidR="00B358DC" w:rsidRDefault="00E62F9F" w:rsidP="000E47FE">
            <w:pPr>
              <w:pStyle w:val="Header"/>
              <w:numPr>
                <w:ilvl w:val="0"/>
                <w:numId w:val="9"/>
              </w:numPr>
              <w:tabs>
                <w:tab w:val="clear" w:pos="4320"/>
                <w:tab w:val="clear" w:pos="8640"/>
              </w:tabs>
              <w:jc w:val="both"/>
            </w:pPr>
            <w:r>
              <w:t xml:space="preserve">the amount that would otherwise be allocated </w:t>
            </w:r>
            <w:r w:rsidR="0064422B">
              <w:t>for</w:t>
            </w:r>
            <w:r>
              <w:t xml:space="preserve"> transfer to the SHF under the </w:t>
            </w:r>
            <w:r w:rsidRPr="0064422B">
              <w:t>Texas Constitution</w:t>
            </w:r>
            <w:r>
              <w:t>;</w:t>
            </w:r>
          </w:p>
          <w:p w14:paraId="7929B34F" w14:textId="5AB0B2DD" w:rsidR="003C15C7" w:rsidRDefault="00E62F9F" w:rsidP="000E47FE">
            <w:pPr>
              <w:pStyle w:val="Header"/>
              <w:numPr>
                <w:ilvl w:val="0"/>
                <w:numId w:val="8"/>
              </w:numPr>
              <w:tabs>
                <w:tab w:val="clear" w:pos="4320"/>
                <w:tab w:val="clear" w:pos="8640"/>
              </w:tabs>
              <w:jc w:val="both"/>
            </w:pPr>
            <w:r>
              <w:t xml:space="preserve">if the sum of </w:t>
            </w:r>
            <w:r w:rsidRPr="00FD2D64">
              <w:t>the projected ESF balance</w:t>
            </w:r>
            <w:r>
              <w:t xml:space="preserve"> </w:t>
            </w:r>
            <w:r w:rsidR="00927845">
              <w:t xml:space="preserve">plus the amount by which the allocation to the SHF is reduced </w:t>
            </w:r>
            <w:r>
              <w:t xml:space="preserve">is less than the </w:t>
            </w:r>
            <w:r w:rsidRPr="00FD2D64">
              <w:t xml:space="preserve">adopted </w:t>
            </w:r>
            <w:r w:rsidR="00953295" w:rsidRPr="00FD2D64">
              <w:t xml:space="preserve">ESF </w:t>
            </w:r>
            <w:r w:rsidRPr="00FD2D64">
              <w:t>balance threshold</w:t>
            </w:r>
            <w:r w:rsidR="004D313D">
              <w:t xml:space="preserve"> for </w:t>
            </w:r>
            <w:r w:rsidR="004D313D" w:rsidRPr="00B24314">
              <w:t>that state</w:t>
            </w:r>
            <w:r w:rsidR="004D313D">
              <w:t xml:space="preserve"> fiscal biennium</w:t>
            </w:r>
            <w:r>
              <w:t>, the comptroller must red</w:t>
            </w:r>
            <w:r>
              <w:t>uce the constitutional allocation to the state school safety fund by</w:t>
            </w:r>
            <w:r w:rsidR="004D313D">
              <w:t xml:space="preserve"> </w:t>
            </w:r>
            <w:r>
              <w:t>the lesser of:</w:t>
            </w:r>
            <w:r w:rsidR="004D313D">
              <w:t xml:space="preserve"> </w:t>
            </w:r>
          </w:p>
          <w:p w14:paraId="04A45074" w14:textId="559FD062" w:rsidR="003C15C7" w:rsidRDefault="00E62F9F" w:rsidP="000E47FE">
            <w:pPr>
              <w:pStyle w:val="Header"/>
              <w:numPr>
                <w:ilvl w:val="0"/>
                <w:numId w:val="10"/>
              </w:numPr>
              <w:tabs>
                <w:tab w:val="clear" w:pos="4320"/>
                <w:tab w:val="clear" w:pos="8640"/>
              </w:tabs>
              <w:jc w:val="both"/>
            </w:pPr>
            <w:r>
              <w:t xml:space="preserve">the </w:t>
            </w:r>
            <w:r w:rsidR="003A2096">
              <w:t xml:space="preserve">amount by which </w:t>
            </w:r>
            <w:r>
              <w:t xml:space="preserve">the </w:t>
            </w:r>
            <w:r w:rsidRPr="00FD2D64">
              <w:t>projected ESF balance</w:t>
            </w:r>
            <w:r>
              <w:t xml:space="preserve"> </w:t>
            </w:r>
            <w:r w:rsidR="00C63160">
              <w:t xml:space="preserve">plus the amount by which the allocation to the SHF is reduced </w:t>
            </w:r>
            <w:r w:rsidR="003A2096">
              <w:t xml:space="preserve">is less than the </w:t>
            </w:r>
            <w:r w:rsidR="003A2096" w:rsidRPr="00FD2D64">
              <w:t>adopted ESF balance threshold</w:t>
            </w:r>
            <w:r w:rsidR="003A2096">
              <w:t xml:space="preserve"> </w:t>
            </w:r>
            <w:r w:rsidR="00A35EB2">
              <w:t xml:space="preserve">for </w:t>
            </w:r>
            <w:r w:rsidR="00A35EB2" w:rsidRPr="00B24314">
              <w:t>that state</w:t>
            </w:r>
            <w:r w:rsidR="00A35EB2">
              <w:t xml:space="preserve"> fiscal biennium</w:t>
            </w:r>
            <w:r>
              <w:t>;</w:t>
            </w:r>
            <w:r w:rsidR="00A35EB2">
              <w:t xml:space="preserve"> </w:t>
            </w:r>
            <w:r w:rsidR="00192C3C">
              <w:t xml:space="preserve">or </w:t>
            </w:r>
          </w:p>
          <w:p w14:paraId="2DEE7AAE" w14:textId="0D858FA1" w:rsidR="00B358DC" w:rsidRDefault="00E62F9F" w:rsidP="000E47FE">
            <w:pPr>
              <w:pStyle w:val="Header"/>
              <w:numPr>
                <w:ilvl w:val="0"/>
                <w:numId w:val="10"/>
              </w:numPr>
              <w:tabs>
                <w:tab w:val="clear" w:pos="4320"/>
                <w:tab w:val="clear" w:pos="8640"/>
              </w:tabs>
              <w:jc w:val="both"/>
            </w:pPr>
            <w:r>
              <w:t xml:space="preserve">the amount that would otherwise be allocated for transfer to the state school safety fund </w:t>
            </w:r>
            <w:r w:rsidRPr="00FD2D64">
              <w:t>under the Texas Constitution</w:t>
            </w:r>
            <w:r>
              <w:t>; and</w:t>
            </w:r>
          </w:p>
          <w:p w14:paraId="7EA08CED" w14:textId="28133631" w:rsidR="00192C3C" w:rsidRDefault="00E62F9F" w:rsidP="000E47FE">
            <w:pPr>
              <w:pStyle w:val="Header"/>
              <w:numPr>
                <w:ilvl w:val="0"/>
                <w:numId w:val="8"/>
              </w:numPr>
              <w:tabs>
                <w:tab w:val="clear" w:pos="4320"/>
                <w:tab w:val="clear" w:pos="8640"/>
              </w:tabs>
              <w:jc w:val="both"/>
            </w:pPr>
            <w:r>
              <w:t xml:space="preserve">the comptroller must increase </w:t>
            </w:r>
            <w:r w:rsidRPr="00C63160">
              <w:t>the ESF allocation</w:t>
            </w:r>
            <w:r w:rsidR="00A35EB2" w:rsidRPr="00C63160">
              <w:t xml:space="preserve"> provided by the Texas Constitution</w:t>
            </w:r>
            <w:r w:rsidR="00A35EB2">
              <w:t xml:space="preserve"> in an amount equal to the amount by which the allocations to the SHF and the state school safety fund are reduced </w:t>
            </w:r>
            <w:r w:rsidR="00A35EB2" w:rsidRPr="00FD2D64">
              <w:t>pursuant to these requirements</w:t>
            </w:r>
            <w:r w:rsidR="00A35EB2">
              <w:t>, as applicable</w:t>
            </w:r>
            <w:r w:rsidR="00675AEF">
              <w:t>.</w:t>
            </w:r>
          </w:p>
          <w:p w14:paraId="0412C321" w14:textId="5ED48DD9" w:rsidR="003C15C7" w:rsidRDefault="003C15C7" w:rsidP="000E47FE">
            <w:pPr>
              <w:pStyle w:val="Header"/>
              <w:tabs>
                <w:tab w:val="clear" w:pos="4320"/>
                <w:tab w:val="clear" w:pos="8640"/>
              </w:tabs>
              <w:jc w:val="both"/>
            </w:pPr>
          </w:p>
          <w:p w14:paraId="1B5294E7" w14:textId="704E236E" w:rsidR="003C15C7" w:rsidRDefault="00E62F9F" w:rsidP="000E47FE">
            <w:pPr>
              <w:pStyle w:val="Header"/>
              <w:tabs>
                <w:tab w:val="clear" w:pos="4320"/>
                <w:tab w:val="clear" w:pos="8640"/>
              </w:tabs>
              <w:jc w:val="both"/>
            </w:pPr>
            <w:r>
              <w:t>For the</w:t>
            </w:r>
            <w:r w:rsidR="00B24314">
              <w:t xml:space="preserve"> </w:t>
            </w:r>
            <w:r>
              <w:t xml:space="preserve">state fiscal </w:t>
            </w:r>
            <w:r w:rsidRPr="006E7751">
              <w:t>year beginning September 1, 202</w:t>
            </w:r>
            <w:r>
              <w:t xml:space="preserve">4, H.B. 2 </w:t>
            </w:r>
            <w:r w:rsidRPr="006E7751">
              <w:t>adds a temporary provision</w:t>
            </w:r>
            <w:r>
              <w:t xml:space="preserve"> set to expire September 1, 2025, requiring the comptroller, if the </w:t>
            </w:r>
            <w:r w:rsidRPr="00FD2D64">
              <w:t>projected ESF balance</w:t>
            </w:r>
            <w:r>
              <w:t xml:space="preserve"> is less than </w:t>
            </w:r>
            <w:r w:rsidRPr="00FD2D64">
              <w:t>the adopted ESF balance threshold</w:t>
            </w:r>
            <w:r>
              <w:t xml:space="preserve"> for that state fiscal biennium, to reduce the</w:t>
            </w:r>
            <w:r w:rsidR="00953948">
              <w:t xml:space="preserve"> </w:t>
            </w:r>
            <w:r w:rsidR="00E75B2E" w:rsidRPr="006E7751">
              <w:t>constitutional</w:t>
            </w:r>
            <w:r w:rsidR="00953948" w:rsidRPr="006E7751">
              <w:t xml:space="preserve"> allocation</w:t>
            </w:r>
            <w:r w:rsidR="00953948">
              <w:t xml:space="preserve"> </w:t>
            </w:r>
            <w:r w:rsidR="00E75B2E">
              <w:t>to the SHF</w:t>
            </w:r>
            <w:r w:rsidR="00953948">
              <w:t xml:space="preserve"> and increase the ESF allocation in an equal amount until the </w:t>
            </w:r>
            <w:r w:rsidR="00953948" w:rsidRPr="00FD2D64">
              <w:t>adopted ESF balance threshold</w:t>
            </w:r>
            <w:r w:rsidR="00953948">
              <w:t xml:space="preserve"> for that state fiscal biennium would be achieved by </w:t>
            </w:r>
            <w:r w:rsidR="00953948" w:rsidRPr="00735893">
              <w:t>the transfer</w:t>
            </w:r>
            <w:r w:rsidR="00735893">
              <w:t xml:space="preserve"> to the ESF</w:t>
            </w:r>
            <w:r w:rsidR="00953948">
              <w:t xml:space="preserve"> </w:t>
            </w:r>
            <w:r w:rsidR="00AE1D72">
              <w:t>or</w:t>
            </w:r>
            <w:r w:rsidR="00953948">
              <w:t xml:space="preserve"> the sum </w:t>
            </w:r>
            <w:r w:rsidR="006B52F7">
              <w:t xml:space="preserve">of </w:t>
            </w:r>
            <w:r w:rsidR="004B61FB">
              <w:t>the applicable</w:t>
            </w:r>
            <w:r w:rsidR="004B61FB" w:rsidRPr="004B61FB">
              <w:t xml:space="preserve"> </w:t>
            </w:r>
            <w:r w:rsidR="006B52F7" w:rsidRPr="004B61FB">
              <w:t>oil and gas production tax revenue</w:t>
            </w:r>
            <w:r w:rsidR="006B52F7">
              <w:t xml:space="preserve"> less </w:t>
            </w:r>
            <w:r w:rsidR="006B52F7" w:rsidRPr="004B61FB">
              <w:t xml:space="preserve">any constitutional allocations to the state school safety fund for that state fiscal year </w:t>
            </w:r>
            <w:r w:rsidR="006B52F7" w:rsidRPr="00735893">
              <w:t>is allocated</w:t>
            </w:r>
            <w:r w:rsidR="00735893">
              <w:t xml:space="preserve"> to the ESF</w:t>
            </w:r>
            <w:r w:rsidR="006B52F7" w:rsidRPr="004B61FB">
              <w:t>,</w:t>
            </w:r>
            <w:r w:rsidR="006B52F7">
              <w:t xml:space="preserve"> whichever occurs first.</w:t>
            </w:r>
          </w:p>
          <w:p w14:paraId="30E52A4C" w14:textId="14CCB6BA" w:rsidR="00B358DC" w:rsidRDefault="00B358DC" w:rsidP="000E47FE">
            <w:pPr>
              <w:pStyle w:val="Header"/>
              <w:tabs>
                <w:tab w:val="clear" w:pos="4320"/>
                <w:tab w:val="clear" w:pos="8640"/>
              </w:tabs>
              <w:jc w:val="both"/>
            </w:pPr>
          </w:p>
          <w:p w14:paraId="7682D1A1" w14:textId="0A9CE054" w:rsidR="00365694" w:rsidRDefault="00E62F9F" w:rsidP="000E47FE">
            <w:pPr>
              <w:pStyle w:val="Header"/>
              <w:tabs>
                <w:tab w:val="clear" w:pos="4320"/>
                <w:tab w:val="clear" w:pos="8640"/>
              </w:tabs>
              <w:jc w:val="both"/>
            </w:pPr>
            <w:r>
              <w:t>H.B</w:t>
            </w:r>
            <w:r w:rsidR="003E5669">
              <w:t>.</w:t>
            </w:r>
            <w:r>
              <w:t xml:space="preserve"> 2 </w:t>
            </w:r>
            <w:r w:rsidR="006E6D62" w:rsidRPr="005F46E8">
              <w:t>replaces the requirement</w:t>
            </w:r>
            <w:r w:rsidR="006E6D62">
              <w:t xml:space="preserve"> that the comptroller adjust the constitutional allocation of </w:t>
            </w:r>
            <w:r w:rsidR="00EB5B17">
              <w:t xml:space="preserve">oil and gas production tax </w:t>
            </w:r>
            <w:r w:rsidR="00020C31">
              <w:t>revenue</w:t>
            </w:r>
            <w:r w:rsidR="00B5258E">
              <w:t>s</w:t>
            </w:r>
            <w:r w:rsidR="00020C31">
              <w:t xml:space="preserve"> </w:t>
            </w:r>
            <w:r w:rsidR="006E6D62">
              <w:t xml:space="preserve">to be transferred to the ESF and </w:t>
            </w:r>
            <w:r w:rsidR="00EB5B17">
              <w:t xml:space="preserve">the </w:t>
            </w:r>
            <w:r w:rsidR="006E6D62">
              <w:t xml:space="preserve">SHF in a state fiscal year beginning </w:t>
            </w:r>
            <w:r w:rsidR="006E6D62" w:rsidRPr="005F46E8">
              <w:t xml:space="preserve">on or after September 1, </w:t>
            </w:r>
            <w:r w:rsidR="005F46E8">
              <w:t>2043</w:t>
            </w:r>
            <w:r w:rsidR="006E6D62">
              <w:t xml:space="preserve">, so that the total of </w:t>
            </w:r>
            <w:r w:rsidR="006E6D62" w:rsidRPr="00B5258E">
              <w:t xml:space="preserve">those </w:t>
            </w:r>
            <w:r w:rsidR="00B5258E">
              <w:t xml:space="preserve">revenues </w:t>
            </w:r>
            <w:r w:rsidR="006E6D62">
              <w:t>is transferred to the ESF</w:t>
            </w:r>
            <w:r w:rsidR="00EB5B17">
              <w:t xml:space="preserve"> with a requirement that the comptroller </w:t>
            </w:r>
            <w:r w:rsidR="00020C31">
              <w:t xml:space="preserve">adjust </w:t>
            </w:r>
            <w:r w:rsidR="00020C31" w:rsidRPr="001D7E9D">
              <w:t>the constitutional allocation of those revenues f</w:t>
            </w:r>
            <w:r w:rsidR="00020C31">
              <w:t xml:space="preserve">or a state fiscal biennium beginning on or after September 1, 2043, so that </w:t>
            </w:r>
            <w:r>
              <w:t>the following occurs:</w:t>
            </w:r>
          </w:p>
          <w:p w14:paraId="329C134F" w14:textId="77777777" w:rsidR="00365694" w:rsidRDefault="00E62F9F" w:rsidP="000E47FE">
            <w:pPr>
              <w:pStyle w:val="Header"/>
              <w:numPr>
                <w:ilvl w:val="0"/>
                <w:numId w:val="12"/>
              </w:numPr>
              <w:tabs>
                <w:tab w:val="clear" w:pos="4320"/>
                <w:tab w:val="clear" w:pos="8640"/>
              </w:tabs>
              <w:jc w:val="both"/>
            </w:pPr>
            <w:r>
              <w:t xml:space="preserve">the amount allocated for transfer to the SHF is instead transferred to the ESF; and </w:t>
            </w:r>
          </w:p>
          <w:p w14:paraId="20B6EF68" w14:textId="3F56A978" w:rsidR="00595808" w:rsidRDefault="00E62F9F" w:rsidP="000E47FE">
            <w:pPr>
              <w:pStyle w:val="Header"/>
              <w:numPr>
                <w:ilvl w:val="0"/>
                <w:numId w:val="12"/>
              </w:numPr>
              <w:tabs>
                <w:tab w:val="clear" w:pos="4320"/>
                <w:tab w:val="clear" w:pos="8640"/>
              </w:tabs>
              <w:jc w:val="both"/>
            </w:pPr>
            <w:r>
              <w:t>if the total of that transfer and</w:t>
            </w:r>
            <w:r w:rsidR="00365694">
              <w:t xml:space="preserve"> the</w:t>
            </w:r>
            <w:r>
              <w:t xml:space="preserve"> </w:t>
            </w:r>
            <w:r w:rsidRPr="005F46E8">
              <w:t>projected ESF balance</w:t>
            </w:r>
            <w:r>
              <w:t xml:space="preserve"> is less than the </w:t>
            </w:r>
            <w:r w:rsidRPr="005F46E8">
              <w:t>adopted ESF balance thresho</w:t>
            </w:r>
            <w:r>
              <w:t>ld</w:t>
            </w:r>
            <w:r w:rsidR="00365694">
              <w:t xml:space="preserve"> for that state fiscal biennium, the amount allocated for transfer to the state school safety fund is reduced and the ESF allocation is increased in an equal amount until the </w:t>
            </w:r>
            <w:r w:rsidR="00365694" w:rsidRPr="005F46E8">
              <w:t>adopted ESF balance threshold</w:t>
            </w:r>
            <w:r w:rsidR="00365694">
              <w:t xml:space="preserve"> for that state fiscal biennium would be achieved </w:t>
            </w:r>
            <w:r w:rsidR="00365694" w:rsidRPr="00735893">
              <w:t>by the transfer</w:t>
            </w:r>
            <w:r w:rsidR="00365694">
              <w:t xml:space="preserve"> </w:t>
            </w:r>
            <w:r w:rsidR="00735893">
              <w:t xml:space="preserve">to the ESF </w:t>
            </w:r>
            <w:r w:rsidR="00365694">
              <w:t xml:space="preserve">or the total amount of </w:t>
            </w:r>
            <w:r w:rsidR="00365694" w:rsidRPr="005C775B">
              <w:t>th</w:t>
            </w:r>
            <w:r w:rsidR="005C775B">
              <w:t>e applicable tax</w:t>
            </w:r>
            <w:r w:rsidR="00FA29B7" w:rsidRPr="005C775B">
              <w:t xml:space="preserve"> revenue</w:t>
            </w:r>
            <w:r w:rsidR="00FA29B7">
              <w:t xml:space="preserve"> is allocated to the ESF, whichever occurs first.</w:t>
            </w:r>
          </w:p>
          <w:p w14:paraId="59E35E47" w14:textId="77777777" w:rsidR="00FA29B7" w:rsidRDefault="00FA29B7" w:rsidP="000E47FE">
            <w:pPr>
              <w:pStyle w:val="Header"/>
              <w:tabs>
                <w:tab w:val="clear" w:pos="4320"/>
                <w:tab w:val="clear" w:pos="8640"/>
              </w:tabs>
              <w:jc w:val="both"/>
            </w:pPr>
          </w:p>
          <w:p w14:paraId="77F61362" w14:textId="7AB027D9" w:rsidR="008B2819" w:rsidRDefault="00E62F9F" w:rsidP="000E47FE">
            <w:pPr>
              <w:pStyle w:val="Header"/>
              <w:tabs>
                <w:tab w:val="clear" w:pos="4320"/>
                <w:tab w:val="clear" w:pos="8640"/>
              </w:tabs>
              <w:jc w:val="both"/>
            </w:pPr>
            <w:r>
              <w:t xml:space="preserve">H.B. 2 </w:t>
            </w:r>
            <w:r w:rsidRPr="005C775B">
              <w:t>removes the December 31, 2042, expiration</w:t>
            </w:r>
            <w:r w:rsidR="005C775B">
              <w:t xml:space="preserve"> date for</w:t>
            </w:r>
            <w:r w:rsidRPr="005C775B">
              <w:t xml:space="preserve"> a provision requiring the </w:t>
            </w:r>
            <w:r w:rsidRPr="005C775B">
              <w:t>comptroller to determine whether the projected ESF balance is less than the adopted ESF balance threshold before making constitutional fund transfers for a state fiscal year.</w:t>
            </w:r>
            <w:r>
              <w:t xml:space="preserve"> </w:t>
            </w:r>
          </w:p>
          <w:p w14:paraId="26936105" w14:textId="77777777" w:rsidR="008B2819" w:rsidRDefault="008B2819" w:rsidP="000E47FE">
            <w:pPr>
              <w:pStyle w:val="Header"/>
              <w:tabs>
                <w:tab w:val="clear" w:pos="4320"/>
                <w:tab w:val="clear" w:pos="8640"/>
              </w:tabs>
              <w:jc w:val="both"/>
            </w:pPr>
          </w:p>
          <w:p w14:paraId="36AEF49A" w14:textId="3B1B18FA" w:rsidR="00AE4CE3" w:rsidRPr="00AF382D" w:rsidRDefault="00E62F9F" w:rsidP="000E47FE">
            <w:pPr>
              <w:pStyle w:val="Header"/>
              <w:tabs>
                <w:tab w:val="clear" w:pos="4320"/>
                <w:tab w:val="clear" w:pos="8640"/>
              </w:tabs>
              <w:jc w:val="both"/>
            </w:pPr>
            <w:r>
              <w:t>H.B. 2</w:t>
            </w:r>
            <w:r w:rsidR="00FA29B7">
              <w:t xml:space="preserve"> establishes that its provisions relating to constitutional allocations </w:t>
            </w:r>
            <w:r w:rsidR="00FA29B7" w:rsidRPr="00E11277">
              <w:t>of funds</w:t>
            </w:r>
            <w:r w:rsidR="00E11277">
              <w:t xml:space="preserve"> to the ESF, SHF, and state school safety fund</w:t>
            </w:r>
            <w:r w:rsidR="00FA29B7">
              <w:t xml:space="preserve"> appl</w:t>
            </w:r>
            <w:r>
              <w:t>y</w:t>
            </w:r>
            <w:r w:rsidR="00FA29B7">
              <w:t xml:space="preserve"> beginning with the state fiscal year beginning September</w:t>
            </w:r>
            <w:r w:rsidR="00EF5B35">
              <w:t> </w:t>
            </w:r>
            <w:r w:rsidR="00FA29B7">
              <w:t>1, 2024.</w:t>
            </w:r>
          </w:p>
          <w:p w14:paraId="660DD6B0" w14:textId="77777777" w:rsidR="00B358DC" w:rsidRDefault="00B358DC" w:rsidP="000E47FE">
            <w:pPr>
              <w:pStyle w:val="Header"/>
              <w:tabs>
                <w:tab w:val="clear" w:pos="4320"/>
                <w:tab w:val="clear" w:pos="8640"/>
              </w:tabs>
              <w:jc w:val="both"/>
              <w:rPr>
                <w:b/>
                <w:bCs/>
              </w:rPr>
            </w:pPr>
          </w:p>
          <w:p w14:paraId="3BF1FA2D" w14:textId="0033EDE5" w:rsidR="00B358DC" w:rsidRDefault="00E62F9F" w:rsidP="000E47FE">
            <w:pPr>
              <w:pStyle w:val="Header"/>
              <w:keepNext/>
              <w:tabs>
                <w:tab w:val="clear" w:pos="4320"/>
                <w:tab w:val="clear" w:pos="8640"/>
              </w:tabs>
              <w:jc w:val="both"/>
              <w:rPr>
                <w:b/>
                <w:bCs/>
              </w:rPr>
            </w:pPr>
            <w:r>
              <w:rPr>
                <w:b/>
                <w:bCs/>
              </w:rPr>
              <w:t xml:space="preserve">School Safety </w:t>
            </w:r>
            <w:r w:rsidR="00CB6328">
              <w:rPr>
                <w:b/>
                <w:bCs/>
              </w:rPr>
              <w:t>Funding Mechanisms</w:t>
            </w:r>
          </w:p>
          <w:p w14:paraId="633A2BD4" w14:textId="3CC1736C" w:rsidR="003647C4" w:rsidRDefault="003647C4" w:rsidP="000E47FE">
            <w:pPr>
              <w:pStyle w:val="Header"/>
              <w:keepNext/>
              <w:tabs>
                <w:tab w:val="clear" w:pos="4320"/>
                <w:tab w:val="clear" w:pos="8640"/>
              </w:tabs>
              <w:jc w:val="both"/>
              <w:rPr>
                <w:b/>
                <w:bCs/>
              </w:rPr>
            </w:pPr>
          </w:p>
          <w:p w14:paraId="6475D025" w14:textId="1999F871" w:rsidR="003647C4" w:rsidRDefault="00E62F9F" w:rsidP="000E47FE">
            <w:pPr>
              <w:pStyle w:val="Header"/>
              <w:keepNext/>
              <w:tabs>
                <w:tab w:val="clear" w:pos="4320"/>
                <w:tab w:val="clear" w:pos="8640"/>
              </w:tabs>
              <w:jc w:val="both"/>
              <w:rPr>
                <w:u w:val="single"/>
              </w:rPr>
            </w:pPr>
            <w:r w:rsidRPr="008C59D8">
              <w:rPr>
                <w:u w:val="single"/>
              </w:rPr>
              <w:t xml:space="preserve">Replacement of School Safety Allotment </w:t>
            </w:r>
            <w:r w:rsidR="00E80289">
              <w:rPr>
                <w:u w:val="single"/>
              </w:rPr>
              <w:t>W</w:t>
            </w:r>
            <w:r w:rsidRPr="008C59D8">
              <w:rPr>
                <w:u w:val="single"/>
              </w:rPr>
              <w:t>ith School Safety Grant Program</w:t>
            </w:r>
          </w:p>
          <w:p w14:paraId="0A4B65DB" w14:textId="77777777" w:rsidR="00FD2D64" w:rsidRPr="008C59D8" w:rsidRDefault="00FD2D64" w:rsidP="000E47FE">
            <w:pPr>
              <w:pStyle w:val="Header"/>
              <w:keepNext/>
              <w:tabs>
                <w:tab w:val="clear" w:pos="4320"/>
                <w:tab w:val="clear" w:pos="8640"/>
              </w:tabs>
              <w:jc w:val="both"/>
              <w:rPr>
                <w:u w:val="single"/>
              </w:rPr>
            </w:pPr>
          </w:p>
          <w:p w14:paraId="4ED5B35C" w14:textId="333914E2" w:rsidR="006E24E0" w:rsidRDefault="00E62F9F" w:rsidP="000E47FE">
            <w:pPr>
              <w:pStyle w:val="Header"/>
              <w:keepNext/>
              <w:tabs>
                <w:tab w:val="clear" w:pos="4320"/>
                <w:tab w:val="clear" w:pos="8640"/>
              </w:tabs>
              <w:jc w:val="both"/>
            </w:pPr>
            <w:r>
              <w:t xml:space="preserve">H.B. 2 </w:t>
            </w:r>
            <w:r w:rsidR="00CB6328">
              <w:t xml:space="preserve">replaces the annual school safety allotment provided </w:t>
            </w:r>
            <w:r w:rsidR="005855D6">
              <w:t xml:space="preserve">to public school districts and open-enrollment charter schools </w:t>
            </w:r>
            <w:r w:rsidR="00CB6328">
              <w:t xml:space="preserve">under </w:t>
            </w:r>
            <w:r w:rsidR="005855D6">
              <w:t xml:space="preserve">statutory provisions regarding </w:t>
            </w:r>
            <w:r w:rsidR="00CB6328">
              <w:t xml:space="preserve">the </w:t>
            </w:r>
            <w:r w:rsidR="00AD5B39">
              <w:t>f</w:t>
            </w:r>
            <w:r w:rsidR="00CB6328">
              <w:t xml:space="preserve">oundation </w:t>
            </w:r>
            <w:r w:rsidR="00AD5B39">
              <w:t>s</w:t>
            </w:r>
            <w:r w:rsidR="00CB6328">
              <w:t xml:space="preserve">chool </w:t>
            </w:r>
            <w:r w:rsidR="00AD5B39">
              <w:t>p</w:t>
            </w:r>
            <w:r w:rsidR="00CB6328">
              <w:t>rogram</w:t>
            </w:r>
            <w:r w:rsidR="005855D6">
              <w:t xml:space="preserve"> and state funding for charter schools</w:t>
            </w:r>
            <w:r w:rsidR="00CB6328">
              <w:t xml:space="preserve"> </w:t>
            </w:r>
            <w:r w:rsidR="00CE2EA9">
              <w:t xml:space="preserve">with a school safety grant program </w:t>
            </w:r>
            <w:r w:rsidR="002904EB">
              <w:t xml:space="preserve">established by </w:t>
            </w:r>
            <w:r w:rsidR="00AD5B39">
              <w:t xml:space="preserve">the </w:t>
            </w:r>
            <w:r w:rsidR="002904EB">
              <w:t>commissioner of education using proceeds of the state school safety fund to</w:t>
            </w:r>
            <w:r w:rsidR="00CE2EA9">
              <w:t xml:space="preserve"> annually provide grants to districts and charter schools. </w:t>
            </w:r>
            <w:r>
              <w:t>In doing so, the bill makes</w:t>
            </w:r>
            <w:r w:rsidR="00691ABC">
              <w:t xml:space="preserve"> applicable to the school safety grant program certain</w:t>
            </w:r>
            <w:r>
              <w:t xml:space="preserve"> school safety allotme</w:t>
            </w:r>
            <w:r>
              <w:t xml:space="preserve">nt provisions relating to the permissible use of funds, </w:t>
            </w:r>
            <w:r w:rsidRPr="0010115C">
              <w:t>a directory of approved school safety technology and equipment vendors</w:t>
            </w:r>
            <w:r w:rsidR="00691ABC" w:rsidRPr="0010115C">
              <w:t xml:space="preserve"> and the solicitation of bids from other vendors</w:t>
            </w:r>
            <w:r>
              <w:t xml:space="preserve">, an annual report on the </w:t>
            </w:r>
            <w:r w:rsidR="00691ABC">
              <w:t xml:space="preserve">allocation and </w:t>
            </w:r>
            <w:r>
              <w:t xml:space="preserve">use of </w:t>
            </w:r>
            <w:r w:rsidR="00691ABC" w:rsidRPr="0010115C">
              <w:t>school safety</w:t>
            </w:r>
            <w:r w:rsidR="00691ABC">
              <w:t xml:space="preserve"> </w:t>
            </w:r>
            <w:r>
              <w:t xml:space="preserve">funds, and </w:t>
            </w:r>
            <w:r w:rsidR="007710B5" w:rsidRPr="00B5258E">
              <w:t xml:space="preserve">the use of funds to provide </w:t>
            </w:r>
            <w:r w:rsidRPr="00B5258E">
              <w:t>training</w:t>
            </w:r>
            <w:r>
              <w:t xml:space="preserve"> to </w:t>
            </w:r>
            <w:r w:rsidR="00691ABC">
              <w:t>certain</w:t>
            </w:r>
            <w:r>
              <w:t xml:space="preserve"> person</w:t>
            </w:r>
            <w:r w:rsidR="00691ABC">
              <w:t>s</w:t>
            </w:r>
            <w:r>
              <w:t xml:space="preserve"> authorized to carry a firearm</w:t>
            </w:r>
            <w:r w:rsidR="00691ABC">
              <w:t xml:space="preserve">. The bill repeals </w:t>
            </w:r>
            <w:r w:rsidR="00362C23">
              <w:t xml:space="preserve">school safety allotment provisions </w:t>
            </w:r>
            <w:r w:rsidR="00DA7AAC">
              <w:t>relating to</w:t>
            </w:r>
            <w:r w:rsidR="00B5258E">
              <w:t xml:space="preserve"> </w:t>
            </w:r>
            <w:r w:rsidR="00362C23">
              <w:t xml:space="preserve">the allotment </w:t>
            </w:r>
            <w:r w:rsidR="001D7E9D">
              <w:t>formula,</w:t>
            </w:r>
            <w:r w:rsidR="00362C23">
              <w:t xml:space="preserve"> </w:t>
            </w:r>
            <w:r w:rsidR="002A5183" w:rsidRPr="00DA7AAC">
              <w:t>the designation</w:t>
            </w:r>
            <w:r w:rsidR="002A5183">
              <w:t xml:space="preserve"> of certain technologies that may only be purchased from </w:t>
            </w:r>
            <w:r w:rsidR="002A5183" w:rsidRPr="003D2238">
              <w:t>certain approved</w:t>
            </w:r>
            <w:r w:rsidR="002A5183">
              <w:t xml:space="preserve"> vendors, a statewide contract with a vendor for the provision of such technology, </w:t>
            </w:r>
            <w:r w:rsidR="002A5183" w:rsidRPr="00DA7AAC">
              <w:t xml:space="preserve">and the use of funds for equipment or software that is used </w:t>
            </w:r>
            <w:r w:rsidR="0004197F" w:rsidRPr="00DA7AAC">
              <w:t xml:space="preserve">both </w:t>
            </w:r>
            <w:r w:rsidR="002A5183" w:rsidRPr="00DA7AAC">
              <w:t>for a school safety and security purpose and an instructional purpose</w:t>
            </w:r>
            <w:r w:rsidR="002A5183">
              <w:t>.</w:t>
            </w:r>
          </w:p>
          <w:p w14:paraId="1DFB1421" w14:textId="77777777" w:rsidR="006E24E0" w:rsidRDefault="006E24E0" w:rsidP="000E47FE">
            <w:pPr>
              <w:pStyle w:val="Header"/>
              <w:tabs>
                <w:tab w:val="clear" w:pos="4320"/>
                <w:tab w:val="clear" w:pos="8640"/>
              </w:tabs>
              <w:jc w:val="both"/>
            </w:pPr>
          </w:p>
          <w:p w14:paraId="12E54847" w14:textId="47A5A296" w:rsidR="00AE4CE3" w:rsidRDefault="00E62F9F" w:rsidP="000E47FE">
            <w:pPr>
              <w:pStyle w:val="Header"/>
              <w:tabs>
                <w:tab w:val="clear" w:pos="4320"/>
                <w:tab w:val="clear" w:pos="8640"/>
              </w:tabs>
              <w:jc w:val="both"/>
            </w:pPr>
            <w:r>
              <w:t>H.B. 2</w:t>
            </w:r>
            <w:r w:rsidR="00CE2EA9">
              <w:t xml:space="preserve"> caps the total amount of grants the commissioner may award each school year </w:t>
            </w:r>
            <w:r w:rsidR="002904EB">
              <w:t xml:space="preserve">under the school safety grant program </w:t>
            </w:r>
            <w:r w:rsidR="00CE2EA9">
              <w:t>at $1.1 billion</w:t>
            </w:r>
            <w:r w:rsidR="002904EB">
              <w:t xml:space="preserve"> and requires the commissioner to award a district or charter school</w:t>
            </w:r>
            <w:r w:rsidR="000F6615">
              <w:t xml:space="preserve"> a grant in an amount equal to the sum of the total amount to which the district or </w:t>
            </w:r>
            <w:r w:rsidR="00BC2A3E">
              <w:t xml:space="preserve">charter </w:t>
            </w:r>
            <w:r w:rsidR="000F6615">
              <w:t xml:space="preserve">school would be entitled </w:t>
            </w:r>
            <w:r w:rsidR="000F6615" w:rsidRPr="00E91F40">
              <w:t xml:space="preserve">under statutory provisions </w:t>
            </w:r>
            <w:r w:rsidR="005B3036" w:rsidRPr="00E91F40">
              <w:t>relating to</w:t>
            </w:r>
            <w:r w:rsidR="005B3036">
              <w:t xml:space="preserve"> the basic allotment, if the </w:t>
            </w:r>
            <w:r w:rsidR="003E5669" w:rsidRPr="00E91F40">
              <w:t xml:space="preserve">basic </w:t>
            </w:r>
            <w:r w:rsidR="005B3036" w:rsidRPr="00E91F40">
              <w:t>allotment</w:t>
            </w:r>
            <w:r w:rsidR="005B3036">
              <w:t xml:space="preserve"> was allotted for each student enrolled in the district or </w:t>
            </w:r>
            <w:r w:rsidR="00BC2A3E">
              <w:t xml:space="preserve">charter </w:t>
            </w:r>
            <w:r w:rsidR="005B3036">
              <w:t>school instead of for each student in average daily attendance, multiplied by 0.01</w:t>
            </w:r>
            <w:r w:rsidR="003E5669">
              <w:t>,</w:t>
            </w:r>
            <w:r w:rsidR="005B3036">
              <w:t xml:space="preserve"> and the sum of the following:</w:t>
            </w:r>
          </w:p>
          <w:p w14:paraId="55C165BA" w14:textId="0D188E2F" w:rsidR="000F6615" w:rsidRDefault="00E62F9F" w:rsidP="000E47FE">
            <w:pPr>
              <w:pStyle w:val="Header"/>
              <w:numPr>
                <w:ilvl w:val="0"/>
                <w:numId w:val="13"/>
              </w:numPr>
              <w:tabs>
                <w:tab w:val="clear" w:pos="4320"/>
                <w:tab w:val="clear" w:pos="8640"/>
              </w:tabs>
              <w:jc w:val="both"/>
            </w:pPr>
            <w:r>
              <w:t>$50,000 for each district or</w:t>
            </w:r>
            <w:r w:rsidR="00617BA0">
              <w:t xml:space="preserve"> charter</w:t>
            </w:r>
            <w:r>
              <w:t xml:space="preserve"> school campus with 500 or fewer enrolled students;</w:t>
            </w:r>
          </w:p>
          <w:p w14:paraId="61FB29C9" w14:textId="35BBB5A3" w:rsidR="000F6615" w:rsidRDefault="00E62F9F" w:rsidP="000E47FE">
            <w:pPr>
              <w:pStyle w:val="Header"/>
              <w:numPr>
                <w:ilvl w:val="0"/>
                <w:numId w:val="13"/>
              </w:numPr>
              <w:tabs>
                <w:tab w:val="clear" w:pos="4320"/>
                <w:tab w:val="clear" w:pos="8640"/>
              </w:tabs>
              <w:jc w:val="both"/>
            </w:pPr>
            <w:r>
              <w:t xml:space="preserve">$100,000 for each district or </w:t>
            </w:r>
            <w:r w:rsidR="00617BA0">
              <w:t xml:space="preserve">charter </w:t>
            </w:r>
            <w:r>
              <w:t>school campus with 501 to 1,000 enrolled students;</w:t>
            </w:r>
          </w:p>
          <w:p w14:paraId="5251F481" w14:textId="7D48F847" w:rsidR="005B3036" w:rsidRDefault="00E62F9F" w:rsidP="000E47FE">
            <w:pPr>
              <w:pStyle w:val="Header"/>
              <w:numPr>
                <w:ilvl w:val="0"/>
                <w:numId w:val="13"/>
              </w:numPr>
              <w:tabs>
                <w:tab w:val="clear" w:pos="4320"/>
                <w:tab w:val="clear" w:pos="8640"/>
              </w:tabs>
              <w:jc w:val="both"/>
            </w:pPr>
            <w:r>
              <w:t xml:space="preserve">$150,000 for </w:t>
            </w:r>
            <w:r>
              <w:t xml:space="preserve">each district or </w:t>
            </w:r>
            <w:r w:rsidR="00617BA0">
              <w:t xml:space="preserve">charter </w:t>
            </w:r>
            <w:r>
              <w:t>school campus with 1,001 to 1,500 enrolled students;</w:t>
            </w:r>
          </w:p>
          <w:p w14:paraId="2A2D5BE5" w14:textId="137C0802" w:rsidR="005B3036" w:rsidRDefault="00E62F9F" w:rsidP="000E47FE">
            <w:pPr>
              <w:pStyle w:val="Header"/>
              <w:numPr>
                <w:ilvl w:val="0"/>
                <w:numId w:val="13"/>
              </w:numPr>
              <w:tabs>
                <w:tab w:val="clear" w:pos="4320"/>
                <w:tab w:val="clear" w:pos="8640"/>
              </w:tabs>
              <w:jc w:val="both"/>
            </w:pPr>
            <w:r>
              <w:t xml:space="preserve">$175,000 for each district or </w:t>
            </w:r>
            <w:r w:rsidR="00617BA0">
              <w:t xml:space="preserve">charter </w:t>
            </w:r>
            <w:r>
              <w:t>school campus with 1,501 to 2,000 enrolled students; and</w:t>
            </w:r>
          </w:p>
          <w:p w14:paraId="7F34E636" w14:textId="7CC5047B" w:rsidR="005B3036" w:rsidRDefault="00E62F9F" w:rsidP="000E47FE">
            <w:pPr>
              <w:pStyle w:val="Header"/>
              <w:numPr>
                <w:ilvl w:val="0"/>
                <w:numId w:val="13"/>
              </w:numPr>
              <w:tabs>
                <w:tab w:val="clear" w:pos="4320"/>
                <w:tab w:val="clear" w:pos="8640"/>
              </w:tabs>
              <w:jc w:val="both"/>
            </w:pPr>
            <w:r>
              <w:t xml:space="preserve">$200,000 for each district or </w:t>
            </w:r>
            <w:r w:rsidR="00617BA0">
              <w:t xml:space="preserve">charter </w:t>
            </w:r>
            <w:r>
              <w:t xml:space="preserve">school campus with more than 2,000 </w:t>
            </w:r>
            <w:r>
              <w:t>enrolled students.</w:t>
            </w:r>
          </w:p>
          <w:p w14:paraId="333872FD" w14:textId="77777777" w:rsidR="003647C4" w:rsidRDefault="00E62F9F" w:rsidP="000E47FE">
            <w:pPr>
              <w:pStyle w:val="Header"/>
              <w:tabs>
                <w:tab w:val="clear" w:pos="4320"/>
                <w:tab w:val="clear" w:pos="8640"/>
              </w:tabs>
              <w:jc w:val="both"/>
            </w:pPr>
            <w:r>
              <w:t xml:space="preserve">If the amount of grants calculated </w:t>
            </w:r>
            <w:r w:rsidR="00C474EE">
              <w:t xml:space="preserve">pursuant to </w:t>
            </w:r>
            <w:r w:rsidR="00BC2A3E">
              <w:t>that</w:t>
            </w:r>
            <w:r w:rsidR="00C474EE">
              <w:t xml:space="preserve"> formula exceed</w:t>
            </w:r>
            <w:r w:rsidR="00617BA0">
              <w:t>s</w:t>
            </w:r>
            <w:r w:rsidR="00C474EE">
              <w:t xml:space="preserve"> $1.1 billion in a school year, the commissioner </w:t>
            </w:r>
            <w:r w:rsidR="00617BA0">
              <w:t>must</w:t>
            </w:r>
            <w:r w:rsidR="00C474EE">
              <w:t xml:space="preserve"> proportionately reduce the amount of each grant in that school year in an amount necessary to comply with the $1.1 billion cap. The bill establishes that a district or charter school campus t</w:t>
            </w:r>
            <w:r w:rsidR="00C474EE" w:rsidRPr="00C474EE">
              <w:t xml:space="preserve">hat provides only virtual instruction or utilizes only facilities not subject to the district's or </w:t>
            </w:r>
            <w:r w:rsidR="00617BA0">
              <w:t xml:space="preserve">charter </w:t>
            </w:r>
            <w:r w:rsidR="00C474EE" w:rsidRPr="00C474EE">
              <w:t xml:space="preserve">school's control is not included for purposes of determining the </w:t>
            </w:r>
            <w:r w:rsidR="00C474EE" w:rsidRPr="00E91F40">
              <w:t xml:space="preserve">district's or </w:t>
            </w:r>
            <w:r w:rsidR="00617BA0" w:rsidRPr="00E91F40">
              <w:t xml:space="preserve">charter </w:t>
            </w:r>
            <w:r w:rsidR="00C474EE" w:rsidRPr="00E91F40">
              <w:t>school's grant amount</w:t>
            </w:r>
            <w:r w:rsidR="00C474EE">
              <w:t xml:space="preserve">. </w:t>
            </w:r>
          </w:p>
          <w:p w14:paraId="49478D5F" w14:textId="77777777" w:rsidR="003647C4" w:rsidRDefault="003647C4" w:rsidP="000E47FE">
            <w:pPr>
              <w:pStyle w:val="Header"/>
              <w:tabs>
                <w:tab w:val="clear" w:pos="4320"/>
                <w:tab w:val="clear" w:pos="8640"/>
              </w:tabs>
              <w:jc w:val="both"/>
            </w:pPr>
          </w:p>
          <w:p w14:paraId="07223AEA" w14:textId="385B2B8F" w:rsidR="005B3036" w:rsidRDefault="00E62F9F" w:rsidP="000E47FE">
            <w:pPr>
              <w:pStyle w:val="Header"/>
              <w:tabs>
                <w:tab w:val="clear" w:pos="4320"/>
                <w:tab w:val="clear" w:pos="8640"/>
              </w:tabs>
              <w:jc w:val="both"/>
            </w:pPr>
            <w:r>
              <w:t>H.B. 2</w:t>
            </w:r>
            <w:r w:rsidR="003E6C51">
              <w:t xml:space="preserve"> authorizes the commissioner to adopt rules necessary to implement and administer </w:t>
            </w:r>
            <w:r w:rsidR="003E6C51" w:rsidRPr="001D7E9D">
              <w:t>its provisions providing for the creation of the school safety grant program</w:t>
            </w:r>
            <w:r w:rsidR="003E6C51">
              <w:t>.</w:t>
            </w:r>
          </w:p>
          <w:p w14:paraId="1A39D347" w14:textId="77777777" w:rsidR="003D2238" w:rsidRDefault="003D2238" w:rsidP="000E47FE">
            <w:pPr>
              <w:pStyle w:val="Header"/>
              <w:tabs>
                <w:tab w:val="clear" w:pos="4320"/>
                <w:tab w:val="clear" w:pos="8640"/>
              </w:tabs>
              <w:jc w:val="both"/>
            </w:pPr>
          </w:p>
          <w:p w14:paraId="3FF3B15B" w14:textId="7FEE2F0C" w:rsidR="00AE4CE3" w:rsidRDefault="00E62F9F" w:rsidP="000E47FE">
            <w:pPr>
              <w:pStyle w:val="Header"/>
              <w:tabs>
                <w:tab w:val="clear" w:pos="4320"/>
                <w:tab w:val="clear" w:pos="8640"/>
              </w:tabs>
              <w:jc w:val="both"/>
              <w:rPr>
                <w:u w:val="single"/>
              </w:rPr>
            </w:pPr>
            <w:r>
              <w:rPr>
                <w:u w:val="single"/>
              </w:rPr>
              <w:t xml:space="preserve">School Safety Plan Implementation Grant </w:t>
            </w:r>
            <w:r>
              <w:rPr>
                <w:u w:val="single"/>
              </w:rPr>
              <w:t>Program</w:t>
            </w:r>
          </w:p>
          <w:p w14:paraId="6F8FECBF" w14:textId="77777777" w:rsidR="00FD2D64" w:rsidRPr="008C59D8" w:rsidRDefault="00FD2D64" w:rsidP="000E47FE">
            <w:pPr>
              <w:pStyle w:val="Header"/>
              <w:tabs>
                <w:tab w:val="clear" w:pos="4320"/>
                <w:tab w:val="clear" w:pos="8640"/>
              </w:tabs>
              <w:jc w:val="both"/>
              <w:rPr>
                <w:u w:val="single"/>
              </w:rPr>
            </w:pPr>
          </w:p>
          <w:p w14:paraId="2709D6AF" w14:textId="1BFFB0D4" w:rsidR="003E6C51" w:rsidRDefault="00E62F9F" w:rsidP="000E47FE">
            <w:pPr>
              <w:pStyle w:val="Header"/>
              <w:tabs>
                <w:tab w:val="clear" w:pos="4320"/>
                <w:tab w:val="clear" w:pos="8640"/>
              </w:tabs>
              <w:jc w:val="both"/>
            </w:pPr>
            <w:r>
              <w:t>H.B. 2 additionally requires the commissioner to establish a grant program using proceeds of the state school safety fund to provide grants to districts and charter schools for the reimbursement of expenditures required for the implementation of a</w:t>
            </w:r>
            <w:r>
              <w:t xml:space="preserve"> school safety plan that has been approved by the Texas Education Agency. </w:t>
            </w:r>
            <w:r w:rsidR="00AC6252">
              <w:t xml:space="preserve">The bill caps the amount of </w:t>
            </w:r>
            <w:r w:rsidR="00AC6252" w:rsidRPr="00FD2D64">
              <w:t>grants</w:t>
            </w:r>
            <w:r w:rsidR="00AC6252">
              <w:t xml:space="preserve"> the commissioner may award each school year</w:t>
            </w:r>
            <w:r w:rsidR="00FD2D64">
              <w:t xml:space="preserve"> under the program</w:t>
            </w:r>
            <w:r w:rsidR="00AC6252">
              <w:t xml:space="preserve"> at $10 million per district or charter school and at $250 million total. </w:t>
            </w:r>
            <w:r w:rsidR="00AC6252" w:rsidRPr="00AC6252">
              <w:t xml:space="preserve">If the amount of grant requests under the program exceeds $250 million in a school year, the commissioner </w:t>
            </w:r>
            <w:r w:rsidR="00C601C7">
              <w:t>must</w:t>
            </w:r>
            <w:r w:rsidR="00AC6252" w:rsidRPr="00AC6252">
              <w:t xml:space="preserve"> proportionately reduce the amount of each grant in that school year in an amount necessary to </w:t>
            </w:r>
            <w:r w:rsidR="00AC6252">
              <w:t>comply with the</w:t>
            </w:r>
            <w:r w:rsidR="00AC6252" w:rsidRPr="00AC6252">
              <w:t xml:space="preserve"> $250 million</w:t>
            </w:r>
            <w:r w:rsidR="00AC6252">
              <w:t xml:space="preserve"> cap</w:t>
            </w:r>
            <w:r w:rsidR="00AC6252" w:rsidRPr="00AC6252">
              <w:t>.</w:t>
            </w:r>
            <w:r w:rsidR="00AC6252">
              <w:t xml:space="preserve"> The </w:t>
            </w:r>
            <w:r w:rsidR="00C601C7">
              <w:t xml:space="preserve">bill authorizes the </w:t>
            </w:r>
            <w:r w:rsidR="00AC6252">
              <w:t xml:space="preserve">commissioner </w:t>
            </w:r>
            <w:r w:rsidR="00C601C7">
              <w:t>to</w:t>
            </w:r>
            <w:r w:rsidR="00AC6252">
              <w:t xml:space="preserve"> provide </w:t>
            </w:r>
            <w:r w:rsidR="00291356">
              <w:t xml:space="preserve">additional </w:t>
            </w:r>
            <w:r w:rsidR="00AC6252">
              <w:t xml:space="preserve">grants to districts and charter schools </w:t>
            </w:r>
            <w:r w:rsidR="00291356">
              <w:t>that incurred eligible expenses of more than $10 million in a school year if excess program funds are available for that year</w:t>
            </w:r>
            <w:r w:rsidR="007710B5">
              <w:t xml:space="preserve">, </w:t>
            </w:r>
            <w:r w:rsidR="002C1314">
              <w:t>subject to</w:t>
            </w:r>
            <w:r w:rsidR="007710B5" w:rsidRPr="002C1314">
              <w:t xml:space="preserve"> the $250 million total cap</w:t>
            </w:r>
            <w:r w:rsidR="00291356">
              <w:t xml:space="preserve">. </w:t>
            </w:r>
            <w:r>
              <w:t>The bill</w:t>
            </w:r>
            <w:r w:rsidR="00AD64F6">
              <w:t xml:space="preserve"> authorizes the commissioner to adopt rules </w:t>
            </w:r>
            <w:r>
              <w:t xml:space="preserve">as </w:t>
            </w:r>
            <w:r w:rsidR="00AD64F6">
              <w:t xml:space="preserve">necessary to implement </w:t>
            </w:r>
            <w:r>
              <w:t>its</w:t>
            </w:r>
            <w:r w:rsidR="00AD64F6">
              <w:t xml:space="preserve"> provisions </w:t>
            </w:r>
            <w:r>
              <w:t>relating to</w:t>
            </w:r>
            <w:r w:rsidR="00AD64F6">
              <w:t xml:space="preserve"> the school safety plan implementation grant program. </w:t>
            </w:r>
          </w:p>
          <w:p w14:paraId="60BD27F7" w14:textId="2DC994BB" w:rsidR="007710B5" w:rsidRDefault="007710B5" w:rsidP="000E47FE">
            <w:pPr>
              <w:pStyle w:val="Header"/>
              <w:tabs>
                <w:tab w:val="clear" w:pos="4320"/>
                <w:tab w:val="clear" w:pos="8640"/>
              </w:tabs>
              <w:jc w:val="both"/>
            </w:pPr>
          </w:p>
          <w:p w14:paraId="295B8A73" w14:textId="3CA66632" w:rsidR="002215D4" w:rsidRDefault="00E62F9F" w:rsidP="000E47FE">
            <w:pPr>
              <w:pStyle w:val="Header"/>
              <w:tabs>
                <w:tab w:val="clear" w:pos="4320"/>
                <w:tab w:val="clear" w:pos="8640"/>
              </w:tabs>
              <w:jc w:val="both"/>
              <w:rPr>
                <w:u w:val="single"/>
              </w:rPr>
            </w:pPr>
            <w:r>
              <w:rPr>
                <w:u w:val="single"/>
              </w:rPr>
              <w:t>Related</w:t>
            </w:r>
            <w:r w:rsidRPr="00E11277">
              <w:rPr>
                <w:u w:val="single"/>
              </w:rPr>
              <w:t xml:space="preserve"> Changes</w:t>
            </w:r>
          </w:p>
          <w:p w14:paraId="4F0331C2" w14:textId="77777777" w:rsidR="00E11277" w:rsidRPr="008C59D8" w:rsidRDefault="00E11277" w:rsidP="000E47FE">
            <w:pPr>
              <w:pStyle w:val="Header"/>
              <w:tabs>
                <w:tab w:val="clear" w:pos="4320"/>
                <w:tab w:val="clear" w:pos="8640"/>
              </w:tabs>
              <w:jc w:val="both"/>
              <w:rPr>
                <w:u w:val="single"/>
              </w:rPr>
            </w:pPr>
          </w:p>
          <w:p w14:paraId="7704C2FB" w14:textId="77777777" w:rsidR="00A81B9A" w:rsidRDefault="00E62F9F" w:rsidP="000E47FE">
            <w:pPr>
              <w:pStyle w:val="Header"/>
              <w:tabs>
                <w:tab w:val="clear" w:pos="4320"/>
                <w:tab w:val="clear" w:pos="8640"/>
              </w:tabs>
              <w:jc w:val="both"/>
            </w:pPr>
            <w:r>
              <w:t>H.B. 2 revises provisions relating to the use of certain funds for school safety measures in the fo</w:t>
            </w:r>
            <w:r>
              <w:t>llowing manner:</w:t>
            </w:r>
          </w:p>
          <w:p w14:paraId="5D4C4F80" w14:textId="43510FF3" w:rsidR="00A81B9A" w:rsidRDefault="00E62F9F" w:rsidP="000E47FE">
            <w:pPr>
              <w:pStyle w:val="Header"/>
              <w:numPr>
                <w:ilvl w:val="0"/>
                <w:numId w:val="14"/>
              </w:numPr>
              <w:tabs>
                <w:tab w:val="clear" w:pos="4320"/>
                <w:tab w:val="clear" w:pos="8640"/>
              </w:tabs>
              <w:jc w:val="both"/>
            </w:pPr>
            <w:r>
              <w:t xml:space="preserve">replaces the requirement </w:t>
            </w:r>
            <w:r w:rsidR="004511AF">
              <w:t xml:space="preserve">that a district certify in its safety and security audit that the district used its school safety allotment funds only for the purposes provided </w:t>
            </w:r>
            <w:r w:rsidR="004511AF" w:rsidRPr="002C1314">
              <w:t>by provisions relating to that allotment</w:t>
            </w:r>
            <w:r w:rsidR="004511AF">
              <w:t xml:space="preserve"> with a requirement that a district instead certify in its safety and security audit that the district used all school safety-related state funds provided to </w:t>
            </w:r>
            <w:r w:rsidR="008E2FE4">
              <w:t>the district</w:t>
            </w:r>
            <w:r w:rsidR="004511AF">
              <w:t xml:space="preserve"> only for the purposes of improving the safety of schools in the district</w:t>
            </w:r>
            <w:r>
              <w:t xml:space="preserve">; </w:t>
            </w:r>
            <w:r w:rsidR="00017EF1">
              <w:t>and</w:t>
            </w:r>
          </w:p>
          <w:p w14:paraId="7864D98E" w14:textId="36974F9C" w:rsidR="00291356" w:rsidRDefault="00E62F9F" w:rsidP="000E47FE">
            <w:pPr>
              <w:pStyle w:val="Header"/>
              <w:numPr>
                <w:ilvl w:val="0"/>
                <w:numId w:val="14"/>
              </w:numPr>
              <w:tabs>
                <w:tab w:val="clear" w:pos="4320"/>
                <w:tab w:val="clear" w:pos="8640"/>
              </w:tabs>
              <w:jc w:val="both"/>
            </w:pPr>
            <w:r>
              <w:t>replaces the authorization for</w:t>
            </w:r>
            <w:r w:rsidR="00A81B9A">
              <w:t xml:space="preserve"> a district or charter school </w:t>
            </w:r>
            <w:r w:rsidR="00131B27">
              <w:t xml:space="preserve">to use </w:t>
            </w:r>
            <w:r w:rsidR="00C377C0">
              <w:t>its school safety allotment funds</w:t>
            </w:r>
            <w:r w:rsidR="005855D6">
              <w:t>, or other available funds,</w:t>
            </w:r>
            <w:r w:rsidR="00131B27">
              <w:t xml:space="preserve"> </w:t>
            </w:r>
            <w:r w:rsidR="00C377C0">
              <w:t>for the purpose of</w:t>
            </w:r>
            <w:r>
              <w:t xml:space="preserve"> </w:t>
            </w:r>
            <w:r w:rsidR="00A81B9A">
              <w:t>compl</w:t>
            </w:r>
            <w:r w:rsidR="00C377C0">
              <w:t>ying</w:t>
            </w:r>
            <w:r w:rsidR="00B54E90">
              <w:t xml:space="preserve"> with</w:t>
            </w:r>
            <w:r w:rsidR="00A81B9A">
              <w:t xml:space="preserve"> </w:t>
            </w:r>
            <w:r>
              <w:t xml:space="preserve">the statutory </w:t>
            </w:r>
            <w:r w:rsidR="00B54E90">
              <w:t>requirement</w:t>
            </w:r>
            <w:r w:rsidR="00A81B9A">
              <w:t xml:space="preserve"> </w:t>
            </w:r>
            <w:r w:rsidR="00C377C0">
              <w:t>to</w:t>
            </w:r>
            <w:r w:rsidR="00B54E90" w:rsidRPr="00C377C0">
              <w:t xml:space="preserve"> provide each classroom</w:t>
            </w:r>
            <w:r w:rsidR="00B54E90">
              <w:t xml:space="preserve"> with</w:t>
            </w:r>
            <w:r w:rsidR="00A81B9A">
              <w:t xml:space="preserve"> silent panic alert technology</w:t>
            </w:r>
            <w:r w:rsidR="00B54E90">
              <w:t xml:space="preserve"> </w:t>
            </w:r>
            <w:r w:rsidR="00C377C0">
              <w:t xml:space="preserve">with an authorization for a district or charter school to use </w:t>
            </w:r>
            <w:r w:rsidR="00AA2268">
              <w:t xml:space="preserve">any </w:t>
            </w:r>
            <w:r w:rsidR="00B54E90">
              <w:t>school safety-related state funds</w:t>
            </w:r>
            <w:r w:rsidR="00AA2268">
              <w:t xml:space="preserve"> provided to the district or charter school</w:t>
            </w:r>
            <w:r w:rsidR="00C377C0">
              <w:t xml:space="preserve"> for that purpose</w:t>
            </w:r>
            <w:r w:rsidR="00896E2C" w:rsidRPr="00E11277">
              <w:t>.</w:t>
            </w:r>
          </w:p>
          <w:p w14:paraId="53BEF530" w14:textId="77777777" w:rsidR="00FD2D64" w:rsidRDefault="00FD2D64" w:rsidP="000E47FE">
            <w:pPr>
              <w:pStyle w:val="Header"/>
              <w:tabs>
                <w:tab w:val="clear" w:pos="4320"/>
                <w:tab w:val="clear" w:pos="8640"/>
              </w:tabs>
              <w:jc w:val="both"/>
              <w:rPr>
                <w:u w:val="single"/>
              </w:rPr>
            </w:pPr>
          </w:p>
          <w:p w14:paraId="798C5BB1" w14:textId="4D871F0C" w:rsidR="00291356" w:rsidRPr="008C59D8" w:rsidRDefault="00E62F9F" w:rsidP="000E47FE">
            <w:pPr>
              <w:pStyle w:val="Header"/>
              <w:tabs>
                <w:tab w:val="clear" w:pos="4320"/>
                <w:tab w:val="clear" w:pos="8640"/>
              </w:tabs>
              <w:jc w:val="both"/>
              <w:rPr>
                <w:u w:val="single"/>
              </w:rPr>
            </w:pPr>
            <w:r w:rsidRPr="003D2238">
              <w:rPr>
                <w:u w:val="single"/>
              </w:rPr>
              <w:t>Applicability</w:t>
            </w:r>
          </w:p>
          <w:p w14:paraId="1F3147A3" w14:textId="77777777" w:rsidR="00FD2D64" w:rsidRDefault="00FD2D64" w:rsidP="000E47FE">
            <w:pPr>
              <w:pStyle w:val="Header"/>
              <w:tabs>
                <w:tab w:val="clear" w:pos="4320"/>
                <w:tab w:val="clear" w:pos="8640"/>
              </w:tabs>
              <w:jc w:val="both"/>
            </w:pPr>
          </w:p>
          <w:p w14:paraId="440B94F8" w14:textId="3F1A19D4" w:rsidR="00B358DC" w:rsidRDefault="00E62F9F" w:rsidP="000E47FE">
            <w:pPr>
              <w:pStyle w:val="Header"/>
              <w:tabs>
                <w:tab w:val="clear" w:pos="4320"/>
                <w:tab w:val="clear" w:pos="8640"/>
              </w:tabs>
              <w:jc w:val="both"/>
            </w:pPr>
            <w:r>
              <w:t xml:space="preserve">H.B. 2 establishes that </w:t>
            </w:r>
            <w:r w:rsidRPr="003D2238">
              <w:t>its</w:t>
            </w:r>
            <w:r w:rsidR="00AD64F6" w:rsidRPr="003D2238">
              <w:t xml:space="preserve"> Education Code provisions</w:t>
            </w:r>
            <w:r w:rsidR="00AD64F6">
              <w:t xml:space="preserve"> </w:t>
            </w:r>
            <w:r w:rsidR="003D2238">
              <w:t xml:space="preserve">relating to school safety funding mechanisms </w:t>
            </w:r>
            <w:r w:rsidR="00AD64F6">
              <w:t xml:space="preserve">apply beginning with the 2024-2025 school year. </w:t>
            </w:r>
            <w:r>
              <w:t xml:space="preserve"> </w:t>
            </w:r>
          </w:p>
          <w:p w14:paraId="2CA94887" w14:textId="72397B88" w:rsidR="00CF1801" w:rsidRDefault="00CF1801" w:rsidP="000E47FE">
            <w:pPr>
              <w:pStyle w:val="Header"/>
              <w:tabs>
                <w:tab w:val="clear" w:pos="4320"/>
                <w:tab w:val="clear" w:pos="8640"/>
              </w:tabs>
              <w:jc w:val="both"/>
              <w:rPr>
                <w:b/>
                <w:bCs/>
              </w:rPr>
            </w:pPr>
          </w:p>
          <w:p w14:paraId="2244F3B0" w14:textId="7A53204B" w:rsidR="000D3C5D" w:rsidRDefault="00E62F9F" w:rsidP="000E47FE">
            <w:pPr>
              <w:pStyle w:val="Header"/>
              <w:tabs>
                <w:tab w:val="clear" w:pos="4320"/>
                <w:tab w:val="clear" w:pos="8640"/>
              </w:tabs>
              <w:jc w:val="both"/>
              <w:rPr>
                <w:b/>
                <w:bCs/>
              </w:rPr>
            </w:pPr>
            <w:r>
              <w:rPr>
                <w:b/>
                <w:bCs/>
              </w:rPr>
              <w:t>Conforming Changes</w:t>
            </w:r>
          </w:p>
          <w:p w14:paraId="620AE70A" w14:textId="77777777" w:rsidR="004B61FB" w:rsidRDefault="004B61FB" w:rsidP="000E47FE">
            <w:pPr>
              <w:pStyle w:val="Header"/>
              <w:tabs>
                <w:tab w:val="clear" w:pos="4320"/>
                <w:tab w:val="clear" w:pos="8640"/>
              </w:tabs>
              <w:jc w:val="both"/>
              <w:rPr>
                <w:b/>
                <w:bCs/>
              </w:rPr>
            </w:pPr>
          </w:p>
          <w:p w14:paraId="20981AB2" w14:textId="651619A5" w:rsidR="000D3C5D" w:rsidRPr="008C59D8" w:rsidRDefault="00E62F9F" w:rsidP="000E47FE">
            <w:pPr>
              <w:pStyle w:val="Header"/>
              <w:tabs>
                <w:tab w:val="clear" w:pos="4320"/>
                <w:tab w:val="clear" w:pos="8640"/>
              </w:tabs>
              <w:jc w:val="both"/>
            </w:pPr>
            <w:r>
              <w:t xml:space="preserve">H.B. 2 makes conforming changes </w:t>
            </w:r>
            <w:r w:rsidR="004B61FB">
              <w:t xml:space="preserve">in </w:t>
            </w:r>
            <w:r w:rsidR="004B61FB" w:rsidRPr="00017EF1">
              <w:t>SECTIONS 6,</w:t>
            </w:r>
            <w:r w:rsidR="004B61FB">
              <w:t xml:space="preserve"> 7, 8, and 9. </w:t>
            </w:r>
          </w:p>
          <w:p w14:paraId="670EBCDF" w14:textId="77777777" w:rsidR="000D3C5D" w:rsidRDefault="000D3C5D" w:rsidP="000E47FE">
            <w:pPr>
              <w:pStyle w:val="Header"/>
              <w:tabs>
                <w:tab w:val="clear" w:pos="4320"/>
                <w:tab w:val="clear" w:pos="8640"/>
              </w:tabs>
              <w:jc w:val="both"/>
              <w:rPr>
                <w:b/>
                <w:bCs/>
              </w:rPr>
            </w:pPr>
          </w:p>
          <w:p w14:paraId="4C57E000" w14:textId="1553FD0C" w:rsidR="00791430" w:rsidRDefault="00E62F9F" w:rsidP="000E47FE">
            <w:pPr>
              <w:pStyle w:val="Header"/>
              <w:tabs>
                <w:tab w:val="clear" w:pos="4320"/>
                <w:tab w:val="clear" w:pos="8640"/>
              </w:tabs>
              <w:jc w:val="both"/>
              <w:rPr>
                <w:b/>
                <w:bCs/>
              </w:rPr>
            </w:pPr>
            <w:r>
              <w:rPr>
                <w:b/>
                <w:bCs/>
              </w:rPr>
              <w:t>Repealed Provisions</w:t>
            </w:r>
          </w:p>
          <w:p w14:paraId="521F6949" w14:textId="77777777" w:rsidR="003D2238" w:rsidRDefault="003D2238" w:rsidP="000E47FE">
            <w:pPr>
              <w:pStyle w:val="Header"/>
              <w:tabs>
                <w:tab w:val="clear" w:pos="4320"/>
                <w:tab w:val="clear" w:pos="8640"/>
              </w:tabs>
              <w:jc w:val="both"/>
              <w:rPr>
                <w:b/>
                <w:bCs/>
              </w:rPr>
            </w:pPr>
          </w:p>
          <w:p w14:paraId="38F803AA" w14:textId="78EF67B8" w:rsidR="00791430" w:rsidRDefault="00E62F9F" w:rsidP="000E47FE">
            <w:pPr>
              <w:pStyle w:val="Header"/>
              <w:tabs>
                <w:tab w:val="clear" w:pos="4320"/>
                <w:tab w:val="clear" w:pos="8640"/>
              </w:tabs>
              <w:jc w:val="both"/>
            </w:pPr>
            <w:r>
              <w:t>H.B. 2 repeals the following</w:t>
            </w:r>
            <w:r w:rsidR="005C3C68">
              <w:t xml:space="preserve"> provisions</w:t>
            </w:r>
            <w:r>
              <w:t>:</w:t>
            </w:r>
          </w:p>
          <w:p w14:paraId="6E3B43A5" w14:textId="4C3B13D8" w:rsidR="00791430" w:rsidRDefault="00E62F9F" w:rsidP="000E47FE">
            <w:pPr>
              <w:pStyle w:val="Header"/>
              <w:numPr>
                <w:ilvl w:val="0"/>
                <w:numId w:val="5"/>
              </w:numPr>
              <w:tabs>
                <w:tab w:val="clear" w:pos="4320"/>
                <w:tab w:val="clear" w:pos="8640"/>
              </w:tabs>
              <w:jc w:val="both"/>
            </w:pPr>
            <w:r>
              <w:t xml:space="preserve">the heading to Section 48.115, </w:t>
            </w:r>
            <w:r>
              <w:t>Education Code;</w:t>
            </w:r>
          </w:p>
          <w:p w14:paraId="11752B60" w14:textId="32745358" w:rsidR="00CF1801" w:rsidRDefault="00E62F9F" w:rsidP="000E47FE">
            <w:pPr>
              <w:pStyle w:val="Header"/>
              <w:numPr>
                <w:ilvl w:val="0"/>
                <w:numId w:val="5"/>
              </w:numPr>
              <w:tabs>
                <w:tab w:val="clear" w:pos="4320"/>
                <w:tab w:val="clear" w:pos="8640"/>
              </w:tabs>
              <w:jc w:val="both"/>
            </w:pPr>
            <w:r>
              <w:t>Sections 48.115(a), (a-1), (b-1), (b-2), and (c), Education Code; and</w:t>
            </w:r>
          </w:p>
          <w:p w14:paraId="33AE184F" w14:textId="63113DFF" w:rsidR="00CF1801" w:rsidRPr="00791430" w:rsidRDefault="00E62F9F" w:rsidP="000E47FE">
            <w:pPr>
              <w:pStyle w:val="Header"/>
              <w:numPr>
                <w:ilvl w:val="0"/>
                <w:numId w:val="5"/>
              </w:numPr>
              <w:tabs>
                <w:tab w:val="clear" w:pos="4320"/>
                <w:tab w:val="clear" w:pos="8640"/>
              </w:tabs>
              <w:jc w:val="both"/>
            </w:pPr>
            <w:r>
              <w:t>Section 316.092(b), Government Code.</w:t>
            </w:r>
          </w:p>
          <w:p w14:paraId="7EF39333" w14:textId="77777777" w:rsidR="008423E4" w:rsidRPr="00835628" w:rsidRDefault="008423E4" w:rsidP="000E47FE">
            <w:pPr>
              <w:pStyle w:val="Header"/>
              <w:tabs>
                <w:tab w:val="clear" w:pos="4320"/>
                <w:tab w:val="clear" w:pos="8640"/>
              </w:tabs>
              <w:jc w:val="both"/>
              <w:rPr>
                <w:b/>
              </w:rPr>
            </w:pPr>
          </w:p>
        </w:tc>
      </w:tr>
      <w:tr w:rsidR="00EE0732" w14:paraId="78C73987" w14:textId="77777777" w:rsidTr="00345119">
        <w:tc>
          <w:tcPr>
            <w:tcW w:w="9576" w:type="dxa"/>
          </w:tcPr>
          <w:p w14:paraId="2F9AB88C" w14:textId="77777777" w:rsidR="008423E4" w:rsidRPr="00A8133F" w:rsidRDefault="00E62F9F" w:rsidP="000E47FE">
            <w:pPr>
              <w:rPr>
                <w:b/>
              </w:rPr>
            </w:pPr>
            <w:r w:rsidRPr="009C1E9A">
              <w:rPr>
                <w:b/>
                <w:u w:val="single"/>
              </w:rPr>
              <w:t>EFFECTIVE DATE</w:t>
            </w:r>
            <w:r>
              <w:rPr>
                <w:b/>
              </w:rPr>
              <w:t xml:space="preserve"> </w:t>
            </w:r>
          </w:p>
          <w:p w14:paraId="5DA69D56" w14:textId="77777777" w:rsidR="008423E4" w:rsidRDefault="008423E4" w:rsidP="000E47FE"/>
          <w:p w14:paraId="5BEEDB36" w14:textId="6957CFF2" w:rsidR="008423E4" w:rsidRPr="00297B6A" w:rsidRDefault="00E62F9F" w:rsidP="000E47FE">
            <w:pPr>
              <w:pStyle w:val="Header"/>
              <w:tabs>
                <w:tab w:val="clear" w:pos="4320"/>
                <w:tab w:val="clear" w:pos="8640"/>
              </w:tabs>
              <w:jc w:val="both"/>
            </w:pPr>
            <w:r>
              <w:t xml:space="preserve">The date on which the constitutional amendment </w:t>
            </w:r>
            <w:r w:rsidRPr="00297B6A">
              <w:t xml:space="preserve">creating the state school safety fund to provide ongoing financial </w:t>
            </w:r>
            <w:r w:rsidRPr="00297B6A">
              <w:t xml:space="preserve">support for projects that ensure the safety of public schools </w:t>
            </w:r>
            <w:r w:rsidRPr="00EC6183">
              <w:t xml:space="preserve">in </w:t>
            </w:r>
            <w:r w:rsidR="00EC6183">
              <w:t>this state</w:t>
            </w:r>
            <w:r w:rsidR="00EC6183" w:rsidRPr="00297B6A">
              <w:t xml:space="preserve"> </w:t>
            </w:r>
            <w:r w:rsidRPr="00297B6A">
              <w:t>and providing for the transfer of certain general revenues to that fund, the economic stabilization fund, and the state highway fund</w:t>
            </w:r>
            <w:r>
              <w:t xml:space="preserve"> </w:t>
            </w:r>
            <w:r w:rsidR="00B460F1">
              <w:t>is approved by the voters</w:t>
            </w:r>
            <w:r>
              <w:t>.</w:t>
            </w:r>
          </w:p>
          <w:p w14:paraId="755C80D4" w14:textId="77777777" w:rsidR="008423E4" w:rsidRPr="00233FDB" w:rsidRDefault="008423E4" w:rsidP="000E47FE">
            <w:pPr>
              <w:rPr>
                <w:b/>
              </w:rPr>
            </w:pPr>
          </w:p>
        </w:tc>
      </w:tr>
    </w:tbl>
    <w:p w14:paraId="0DF6DB45" w14:textId="77777777" w:rsidR="008423E4" w:rsidRPr="00BE0E75" w:rsidRDefault="008423E4" w:rsidP="000E47FE">
      <w:pPr>
        <w:jc w:val="both"/>
        <w:rPr>
          <w:rFonts w:ascii="Arial" w:hAnsi="Arial"/>
          <w:sz w:val="16"/>
          <w:szCs w:val="16"/>
        </w:rPr>
      </w:pPr>
    </w:p>
    <w:p w14:paraId="524696D8" w14:textId="77777777" w:rsidR="004108C3" w:rsidRPr="008423E4" w:rsidRDefault="004108C3" w:rsidP="000E47F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8D17" w14:textId="77777777" w:rsidR="00000000" w:rsidRDefault="00E62F9F">
      <w:r>
        <w:separator/>
      </w:r>
    </w:p>
  </w:endnote>
  <w:endnote w:type="continuationSeparator" w:id="0">
    <w:p w14:paraId="4184B84E" w14:textId="77777777" w:rsidR="00000000" w:rsidRDefault="00E6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DC9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0732" w14:paraId="2BAA8072" w14:textId="77777777" w:rsidTr="009C1E9A">
      <w:trPr>
        <w:cantSplit/>
      </w:trPr>
      <w:tc>
        <w:tcPr>
          <w:tcW w:w="0" w:type="pct"/>
        </w:tcPr>
        <w:p w14:paraId="31EADCBD" w14:textId="77777777" w:rsidR="00137D90" w:rsidRDefault="00137D90" w:rsidP="009C1E9A">
          <w:pPr>
            <w:pStyle w:val="Footer"/>
            <w:tabs>
              <w:tab w:val="clear" w:pos="8640"/>
              <w:tab w:val="right" w:pos="9360"/>
            </w:tabs>
          </w:pPr>
        </w:p>
      </w:tc>
      <w:tc>
        <w:tcPr>
          <w:tcW w:w="2395" w:type="pct"/>
        </w:tcPr>
        <w:p w14:paraId="1A22FAE8" w14:textId="77777777" w:rsidR="00137D90" w:rsidRDefault="00137D90" w:rsidP="009C1E9A">
          <w:pPr>
            <w:pStyle w:val="Footer"/>
            <w:tabs>
              <w:tab w:val="clear" w:pos="8640"/>
              <w:tab w:val="right" w:pos="9360"/>
            </w:tabs>
          </w:pPr>
        </w:p>
        <w:p w14:paraId="4B004B41" w14:textId="77777777" w:rsidR="001A4310" w:rsidRDefault="001A4310" w:rsidP="009C1E9A">
          <w:pPr>
            <w:pStyle w:val="Footer"/>
            <w:tabs>
              <w:tab w:val="clear" w:pos="8640"/>
              <w:tab w:val="right" w:pos="9360"/>
            </w:tabs>
          </w:pPr>
        </w:p>
        <w:p w14:paraId="6553E68F" w14:textId="77777777" w:rsidR="00137D90" w:rsidRDefault="00137D90" w:rsidP="009C1E9A">
          <w:pPr>
            <w:pStyle w:val="Footer"/>
            <w:tabs>
              <w:tab w:val="clear" w:pos="8640"/>
              <w:tab w:val="right" w:pos="9360"/>
            </w:tabs>
          </w:pPr>
        </w:p>
      </w:tc>
      <w:tc>
        <w:tcPr>
          <w:tcW w:w="2453" w:type="pct"/>
        </w:tcPr>
        <w:p w14:paraId="5EC0F601" w14:textId="77777777" w:rsidR="00137D90" w:rsidRDefault="00137D90" w:rsidP="009C1E9A">
          <w:pPr>
            <w:pStyle w:val="Footer"/>
            <w:tabs>
              <w:tab w:val="clear" w:pos="8640"/>
              <w:tab w:val="right" w:pos="9360"/>
            </w:tabs>
            <w:jc w:val="right"/>
          </w:pPr>
        </w:p>
      </w:tc>
    </w:tr>
    <w:tr w:rsidR="00EE0732" w14:paraId="67F29AC8" w14:textId="77777777" w:rsidTr="009C1E9A">
      <w:trPr>
        <w:cantSplit/>
      </w:trPr>
      <w:tc>
        <w:tcPr>
          <w:tcW w:w="0" w:type="pct"/>
        </w:tcPr>
        <w:p w14:paraId="470E6776" w14:textId="77777777" w:rsidR="00EC379B" w:rsidRDefault="00EC379B" w:rsidP="009C1E9A">
          <w:pPr>
            <w:pStyle w:val="Footer"/>
            <w:tabs>
              <w:tab w:val="clear" w:pos="8640"/>
              <w:tab w:val="right" w:pos="9360"/>
            </w:tabs>
          </w:pPr>
        </w:p>
      </w:tc>
      <w:tc>
        <w:tcPr>
          <w:tcW w:w="2395" w:type="pct"/>
        </w:tcPr>
        <w:p w14:paraId="0EA3EFBD" w14:textId="326079BD" w:rsidR="00EC379B" w:rsidRPr="009C1E9A" w:rsidRDefault="00E62F9F" w:rsidP="009C1E9A">
          <w:pPr>
            <w:pStyle w:val="Footer"/>
            <w:tabs>
              <w:tab w:val="clear" w:pos="8640"/>
              <w:tab w:val="right" w:pos="9360"/>
            </w:tabs>
            <w:rPr>
              <w:rFonts w:ascii="Shruti" w:hAnsi="Shruti"/>
              <w:sz w:val="22"/>
            </w:rPr>
          </w:pPr>
          <w:r>
            <w:rPr>
              <w:rFonts w:ascii="Shruti" w:hAnsi="Shruti"/>
              <w:sz w:val="22"/>
            </w:rPr>
            <w:t>88S4 0251-D</w:t>
          </w:r>
        </w:p>
      </w:tc>
      <w:tc>
        <w:tcPr>
          <w:tcW w:w="2453" w:type="pct"/>
        </w:tcPr>
        <w:p w14:paraId="4230DF48" w14:textId="2FE2E77D" w:rsidR="00EC379B" w:rsidRDefault="00E62F9F" w:rsidP="009C1E9A">
          <w:pPr>
            <w:pStyle w:val="Footer"/>
            <w:tabs>
              <w:tab w:val="clear" w:pos="8640"/>
              <w:tab w:val="right" w:pos="9360"/>
            </w:tabs>
            <w:jc w:val="right"/>
          </w:pPr>
          <w:r>
            <w:fldChar w:fldCharType="begin"/>
          </w:r>
          <w:r>
            <w:instrText xml:space="preserve"> DOCPROPERTY  OTID  \* MERGEFORMAT </w:instrText>
          </w:r>
          <w:r>
            <w:fldChar w:fldCharType="separate"/>
          </w:r>
          <w:r w:rsidR="009D2CA2">
            <w:t>23.317.178</w:t>
          </w:r>
          <w:r>
            <w:fldChar w:fldCharType="end"/>
          </w:r>
        </w:p>
      </w:tc>
    </w:tr>
    <w:tr w:rsidR="00EE0732" w14:paraId="72DC1946" w14:textId="77777777" w:rsidTr="009C1E9A">
      <w:trPr>
        <w:cantSplit/>
      </w:trPr>
      <w:tc>
        <w:tcPr>
          <w:tcW w:w="0" w:type="pct"/>
        </w:tcPr>
        <w:p w14:paraId="6128CB63" w14:textId="77777777" w:rsidR="00EC379B" w:rsidRDefault="00EC379B" w:rsidP="009C1E9A">
          <w:pPr>
            <w:pStyle w:val="Footer"/>
            <w:tabs>
              <w:tab w:val="clear" w:pos="4320"/>
              <w:tab w:val="clear" w:pos="8640"/>
              <w:tab w:val="left" w:pos="2865"/>
            </w:tabs>
          </w:pPr>
        </w:p>
      </w:tc>
      <w:tc>
        <w:tcPr>
          <w:tcW w:w="2395" w:type="pct"/>
        </w:tcPr>
        <w:p w14:paraId="750F81E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EF7A587" w14:textId="77777777" w:rsidR="00EC379B" w:rsidRDefault="00EC379B" w:rsidP="006D504F">
          <w:pPr>
            <w:pStyle w:val="Footer"/>
            <w:rPr>
              <w:rStyle w:val="PageNumber"/>
            </w:rPr>
          </w:pPr>
        </w:p>
        <w:p w14:paraId="2D961CD0" w14:textId="77777777" w:rsidR="00EC379B" w:rsidRDefault="00EC379B" w:rsidP="009C1E9A">
          <w:pPr>
            <w:pStyle w:val="Footer"/>
            <w:tabs>
              <w:tab w:val="clear" w:pos="8640"/>
              <w:tab w:val="right" w:pos="9360"/>
            </w:tabs>
            <w:jc w:val="right"/>
          </w:pPr>
        </w:p>
      </w:tc>
    </w:tr>
    <w:tr w:rsidR="00EE0732" w14:paraId="00FAC954" w14:textId="77777777" w:rsidTr="009C1E9A">
      <w:trPr>
        <w:cantSplit/>
        <w:trHeight w:val="323"/>
      </w:trPr>
      <w:tc>
        <w:tcPr>
          <w:tcW w:w="0" w:type="pct"/>
          <w:gridSpan w:val="3"/>
        </w:tcPr>
        <w:p w14:paraId="00C277BD" w14:textId="77777777" w:rsidR="00EC379B" w:rsidRDefault="00E62F9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F7830F4" w14:textId="77777777" w:rsidR="00EC379B" w:rsidRDefault="00EC379B" w:rsidP="009C1E9A">
          <w:pPr>
            <w:pStyle w:val="Footer"/>
            <w:tabs>
              <w:tab w:val="clear" w:pos="8640"/>
              <w:tab w:val="right" w:pos="9360"/>
            </w:tabs>
            <w:jc w:val="center"/>
          </w:pPr>
        </w:p>
      </w:tc>
    </w:tr>
  </w:tbl>
  <w:p w14:paraId="300A3B7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E8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A933" w14:textId="77777777" w:rsidR="00000000" w:rsidRDefault="00E62F9F">
      <w:r>
        <w:separator/>
      </w:r>
    </w:p>
  </w:footnote>
  <w:footnote w:type="continuationSeparator" w:id="0">
    <w:p w14:paraId="2428ECAE" w14:textId="77777777" w:rsidR="00000000" w:rsidRDefault="00E6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5E8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D9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E5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AF8"/>
    <w:multiLevelType w:val="hybridMultilevel"/>
    <w:tmpl w:val="59DA820A"/>
    <w:lvl w:ilvl="0" w:tplc="2B78ED38">
      <w:start w:val="1"/>
      <w:numFmt w:val="bullet"/>
      <w:lvlText w:val=""/>
      <w:lvlJc w:val="left"/>
      <w:pPr>
        <w:tabs>
          <w:tab w:val="num" w:pos="780"/>
        </w:tabs>
        <w:ind w:left="780" w:hanging="360"/>
      </w:pPr>
      <w:rPr>
        <w:rFonts w:ascii="Symbol" w:hAnsi="Symbol" w:hint="default"/>
      </w:rPr>
    </w:lvl>
    <w:lvl w:ilvl="1" w:tplc="3E942354" w:tentative="1">
      <w:start w:val="1"/>
      <w:numFmt w:val="bullet"/>
      <w:lvlText w:val="o"/>
      <w:lvlJc w:val="left"/>
      <w:pPr>
        <w:ind w:left="1500" w:hanging="360"/>
      </w:pPr>
      <w:rPr>
        <w:rFonts w:ascii="Courier New" w:hAnsi="Courier New" w:cs="Courier New" w:hint="default"/>
      </w:rPr>
    </w:lvl>
    <w:lvl w:ilvl="2" w:tplc="D5B06F90" w:tentative="1">
      <w:start w:val="1"/>
      <w:numFmt w:val="bullet"/>
      <w:lvlText w:val=""/>
      <w:lvlJc w:val="left"/>
      <w:pPr>
        <w:ind w:left="2220" w:hanging="360"/>
      </w:pPr>
      <w:rPr>
        <w:rFonts w:ascii="Wingdings" w:hAnsi="Wingdings" w:hint="default"/>
      </w:rPr>
    </w:lvl>
    <w:lvl w:ilvl="3" w:tplc="3F9CD312" w:tentative="1">
      <w:start w:val="1"/>
      <w:numFmt w:val="bullet"/>
      <w:lvlText w:val=""/>
      <w:lvlJc w:val="left"/>
      <w:pPr>
        <w:ind w:left="2940" w:hanging="360"/>
      </w:pPr>
      <w:rPr>
        <w:rFonts w:ascii="Symbol" w:hAnsi="Symbol" w:hint="default"/>
      </w:rPr>
    </w:lvl>
    <w:lvl w:ilvl="4" w:tplc="0FF237D2" w:tentative="1">
      <w:start w:val="1"/>
      <w:numFmt w:val="bullet"/>
      <w:lvlText w:val="o"/>
      <w:lvlJc w:val="left"/>
      <w:pPr>
        <w:ind w:left="3660" w:hanging="360"/>
      </w:pPr>
      <w:rPr>
        <w:rFonts w:ascii="Courier New" w:hAnsi="Courier New" w:cs="Courier New" w:hint="default"/>
      </w:rPr>
    </w:lvl>
    <w:lvl w:ilvl="5" w:tplc="C8C26D64" w:tentative="1">
      <w:start w:val="1"/>
      <w:numFmt w:val="bullet"/>
      <w:lvlText w:val=""/>
      <w:lvlJc w:val="left"/>
      <w:pPr>
        <w:ind w:left="4380" w:hanging="360"/>
      </w:pPr>
      <w:rPr>
        <w:rFonts w:ascii="Wingdings" w:hAnsi="Wingdings" w:hint="default"/>
      </w:rPr>
    </w:lvl>
    <w:lvl w:ilvl="6" w:tplc="2640E3BC" w:tentative="1">
      <w:start w:val="1"/>
      <w:numFmt w:val="bullet"/>
      <w:lvlText w:val=""/>
      <w:lvlJc w:val="left"/>
      <w:pPr>
        <w:ind w:left="5100" w:hanging="360"/>
      </w:pPr>
      <w:rPr>
        <w:rFonts w:ascii="Symbol" w:hAnsi="Symbol" w:hint="default"/>
      </w:rPr>
    </w:lvl>
    <w:lvl w:ilvl="7" w:tplc="3C48FF68" w:tentative="1">
      <w:start w:val="1"/>
      <w:numFmt w:val="bullet"/>
      <w:lvlText w:val="o"/>
      <w:lvlJc w:val="left"/>
      <w:pPr>
        <w:ind w:left="5820" w:hanging="360"/>
      </w:pPr>
      <w:rPr>
        <w:rFonts w:ascii="Courier New" w:hAnsi="Courier New" w:cs="Courier New" w:hint="default"/>
      </w:rPr>
    </w:lvl>
    <w:lvl w:ilvl="8" w:tplc="D1D211FA" w:tentative="1">
      <w:start w:val="1"/>
      <w:numFmt w:val="bullet"/>
      <w:lvlText w:val=""/>
      <w:lvlJc w:val="left"/>
      <w:pPr>
        <w:ind w:left="6540" w:hanging="360"/>
      </w:pPr>
      <w:rPr>
        <w:rFonts w:ascii="Wingdings" w:hAnsi="Wingdings" w:hint="default"/>
      </w:rPr>
    </w:lvl>
  </w:abstractNum>
  <w:abstractNum w:abstractNumId="1" w15:restartNumberingAfterBreak="0">
    <w:nsid w:val="041D7810"/>
    <w:multiLevelType w:val="hybridMultilevel"/>
    <w:tmpl w:val="8B141AF4"/>
    <w:lvl w:ilvl="0" w:tplc="440E4022">
      <w:start w:val="1"/>
      <w:numFmt w:val="bullet"/>
      <w:lvlText w:val="o"/>
      <w:lvlJc w:val="left"/>
      <w:pPr>
        <w:tabs>
          <w:tab w:val="num" w:pos="1440"/>
        </w:tabs>
        <w:ind w:left="1440" w:hanging="360"/>
      </w:pPr>
      <w:rPr>
        <w:rFonts w:ascii="Courier New" w:hAnsi="Courier New" w:cs="Courier New" w:hint="default"/>
      </w:rPr>
    </w:lvl>
    <w:lvl w:ilvl="1" w:tplc="CE4CCAC8" w:tentative="1">
      <w:start w:val="1"/>
      <w:numFmt w:val="bullet"/>
      <w:lvlText w:val="o"/>
      <w:lvlJc w:val="left"/>
      <w:pPr>
        <w:ind w:left="2160" w:hanging="360"/>
      </w:pPr>
      <w:rPr>
        <w:rFonts w:ascii="Courier New" w:hAnsi="Courier New" w:cs="Courier New" w:hint="default"/>
      </w:rPr>
    </w:lvl>
    <w:lvl w:ilvl="2" w:tplc="D26052EE" w:tentative="1">
      <w:start w:val="1"/>
      <w:numFmt w:val="bullet"/>
      <w:lvlText w:val=""/>
      <w:lvlJc w:val="left"/>
      <w:pPr>
        <w:ind w:left="2880" w:hanging="360"/>
      </w:pPr>
      <w:rPr>
        <w:rFonts w:ascii="Wingdings" w:hAnsi="Wingdings" w:hint="default"/>
      </w:rPr>
    </w:lvl>
    <w:lvl w:ilvl="3" w:tplc="C43CDCB0" w:tentative="1">
      <w:start w:val="1"/>
      <w:numFmt w:val="bullet"/>
      <w:lvlText w:val=""/>
      <w:lvlJc w:val="left"/>
      <w:pPr>
        <w:ind w:left="3600" w:hanging="360"/>
      </w:pPr>
      <w:rPr>
        <w:rFonts w:ascii="Symbol" w:hAnsi="Symbol" w:hint="default"/>
      </w:rPr>
    </w:lvl>
    <w:lvl w:ilvl="4" w:tplc="CDFAAC36" w:tentative="1">
      <w:start w:val="1"/>
      <w:numFmt w:val="bullet"/>
      <w:lvlText w:val="o"/>
      <w:lvlJc w:val="left"/>
      <w:pPr>
        <w:ind w:left="4320" w:hanging="360"/>
      </w:pPr>
      <w:rPr>
        <w:rFonts w:ascii="Courier New" w:hAnsi="Courier New" w:cs="Courier New" w:hint="default"/>
      </w:rPr>
    </w:lvl>
    <w:lvl w:ilvl="5" w:tplc="2CDEB034" w:tentative="1">
      <w:start w:val="1"/>
      <w:numFmt w:val="bullet"/>
      <w:lvlText w:val=""/>
      <w:lvlJc w:val="left"/>
      <w:pPr>
        <w:ind w:left="5040" w:hanging="360"/>
      </w:pPr>
      <w:rPr>
        <w:rFonts w:ascii="Wingdings" w:hAnsi="Wingdings" w:hint="default"/>
      </w:rPr>
    </w:lvl>
    <w:lvl w:ilvl="6" w:tplc="31585542" w:tentative="1">
      <w:start w:val="1"/>
      <w:numFmt w:val="bullet"/>
      <w:lvlText w:val=""/>
      <w:lvlJc w:val="left"/>
      <w:pPr>
        <w:ind w:left="5760" w:hanging="360"/>
      </w:pPr>
      <w:rPr>
        <w:rFonts w:ascii="Symbol" w:hAnsi="Symbol" w:hint="default"/>
      </w:rPr>
    </w:lvl>
    <w:lvl w:ilvl="7" w:tplc="306CF86A" w:tentative="1">
      <w:start w:val="1"/>
      <w:numFmt w:val="bullet"/>
      <w:lvlText w:val="o"/>
      <w:lvlJc w:val="left"/>
      <w:pPr>
        <w:ind w:left="6480" w:hanging="360"/>
      </w:pPr>
      <w:rPr>
        <w:rFonts w:ascii="Courier New" w:hAnsi="Courier New" w:cs="Courier New" w:hint="default"/>
      </w:rPr>
    </w:lvl>
    <w:lvl w:ilvl="8" w:tplc="98603570" w:tentative="1">
      <w:start w:val="1"/>
      <w:numFmt w:val="bullet"/>
      <w:lvlText w:val=""/>
      <w:lvlJc w:val="left"/>
      <w:pPr>
        <w:ind w:left="7200" w:hanging="360"/>
      </w:pPr>
      <w:rPr>
        <w:rFonts w:ascii="Wingdings" w:hAnsi="Wingdings" w:hint="default"/>
      </w:rPr>
    </w:lvl>
  </w:abstractNum>
  <w:abstractNum w:abstractNumId="2" w15:restartNumberingAfterBreak="0">
    <w:nsid w:val="06B57100"/>
    <w:multiLevelType w:val="hybridMultilevel"/>
    <w:tmpl w:val="CA14128C"/>
    <w:lvl w:ilvl="0" w:tplc="8DA462BE">
      <w:start w:val="1"/>
      <w:numFmt w:val="bullet"/>
      <w:lvlText w:val=""/>
      <w:lvlJc w:val="left"/>
      <w:pPr>
        <w:tabs>
          <w:tab w:val="num" w:pos="720"/>
        </w:tabs>
        <w:ind w:left="720" w:hanging="360"/>
      </w:pPr>
      <w:rPr>
        <w:rFonts w:ascii="Symbol" w:hAnsi="Symbol" w:cs="Courier New" w:hint="default"/>
      </w:rPr>
    </w:lvl>
    <w:lvl w:ilvl="1" w:tplc="8D1C0A60" w:tentative="1">
      <w:start w:val="1"/>
      <w:numFmt w:val="bullet"/>
      <w:lvlText w:val="o"/>
      <w:lvlJc w:val="left"/>
      <w:pPr>
        <w:ind w:left="1440" w:hanging="360"/>
      </w:pPr>
      <w:rPr>
        <w:rFonts w:ascii="Courier New" w:hAnsi="Courier New" w:cs="Courier New" w:hint="default"/>
      </w:rPr>
    </w:lvl>
    <w:lvl w:ilvl="2" w:tplc="7F0A3052" w:tentative="1">
      <w:start w:val="1"/>
      <w:numFmt w:val="bullet"/>
      <w:lvlText w:val=""/>
      <w:lvlJc w:val="left"/>
      <w:pPr>
        <w:ind w:left="2160" w:hanging="360"/>
      </w:pPr>
      <w:rPr>
        <w:rFonts w:ascii="Wingdings" w:hAnsi="Wingdings" w:hint="default"/>
      </w:rPr>
    </w:lvl>
    <w:lvl w:ilvl="3" w:tplc="2B10763A" w:tentative="1">
      <w:start w:val="1"/>
      <w:numFmt w:val="bullet"/>
      <w:lvlText w:val=""/>
      <w:lvlJc w:val="left"/>
      <w:pPr>
        <w:ind w:left="2880" w:hanging="360"/>
      </w:pPr>
      <w:rPr>
        <w:rFonts w:ascii="Symbol" w:hAnsi="Symbol" w:hint="default"/>
      </w:rPr>
    </w:lvl>
    <w:lvl w:ilvl="4" w:tplc="2BF845B0" w:tentative="1">
      <w:start w:val="1"/>
      <w:numFmt w:val="bullet"/>
      <w:lvlText w:val="o"/>
      <w:lvlJc w:val="left"/>
      <w:pPr>
        <w:ind w:left="3600" w:hanging="360"/>
      </w:pPr>
      <w:rPr>
        <w:rFonts w:ascii="Courier New" w:hAnsi="Courier New" w:cs="Courier New" w:hint="default"/>
      </w:rPr>
    </w:lvl>
    <w:lvl w:ilvl="5" w:tplc="EA98772E" w:tentative="1">
      <w:start w:val="1"/>
      <w:numFmt w:val="bullet"/>
      <w:lvlText w:val=""/>
      <w:lvlJc w:val="left"/>
      <w:pPr>
        <w:ind w:left="4320" w:hanging="360"/>
      </w:pPr>
      <w:rPr>
        <w:rFonts w:ascii="Wingdings" w:hAnsi="Wingdings" w:hint="default"/>
      </w:rPr>
    </w:lvl>
    <w:lvl w:ilvl="6" w:tplc="7B04EC50" w:tentative="1">
      <w:start w:val="1"/>
      <w:numFmt w:val="bullet"/>
      <w:lvlText w:val=""/>
      <w:lvlJc w:val="left"/>
      <w:pPr>
        <w:ind w:left="5040" w:hanging="360"/>
      </w:pPr>
      <w:rPr>
        <w:rFonts w:ascii="Symbol" w:hAnsi="Symbol" w:hint="default"/>
      </w:rPr>
    </w:lvl>
    <w:lvl w:ilvl="7" w:tplc="385A5DE6" w:tentative="1">
      <w:start w:val="1"/>
      <w:numFmt w:val="bullet"/>
      <w:lvlText w:val="o"/>
      <w:lvlJc w:val="left"/>
      <w:pPr>
        <w:ind w:left="5760" w:hanging="360"/>
      </w:pPr>
      <w:rPr>
        <w:rFonts w:ascii="Courier New" w:hAnsi="Courier New" w:cs="Courier New" w:hint="default"/>
      </w:rPr>
    </w:lvl>
    <w:lvl w:ilvl="8" w:tplc="93022830" w:tentative="1">
      <w:start w:val="1"/>
      <w:numFmt w:val="bullet"/>
      <w:lvlText w:val=""/>
      <w:lvlJc w:val="left"/>
      <w:pPr>
        <w:ind w:left="6480" w:hanging="360"/>
      </w:pPr>
      <w:rPr>
        <w:rFonts w:ascii="Wingdings" w:hAnsi="Wingdings" w:hint="default"/>
      </w:rPr>
    </w:lvl>
  </w:abstractNum>
  <w:abstractNum w:abstractNumId="3" w15:restartNumberingAfterBreak="0">
    <w:nsid w:val="0729554E"/>
    <w:multiLevelType w:val="hybridMultilevel"/>
    <w:tmpl w:val="99246F7C"/>
    <w:lvl w:ilvl="0" w:tplc="C73E4204">
      <w:start w:val="1"/>
      <w:numFmt w:val="bullet"/>
      <w:lvlText w:val=""/>
      <w:lvlJc w:val="left"/>
      <w:pPr>
        <w:tabs>
          <w:tab w:val="num" w:pos="720"/>
        </w:tabs>
        <w:ind w:left="720" w:hanging="360"/>
      </w:pPr>
      <w:rPr>
        <w:rFonts w:ascii="Symbol" w:hAnsi="Symbol" w:cs="Courier New" w:hint="default"/>
      </w:rPr>
    </w:lvl>
    <w:lvl w:ilvl="1" w:tplc="E16A4FD2" w:tentative="1">
      <w:start w:val="1"/>
      <w:numFmt w:val="bullet"/>
      <w:lvlText w:val="o"/>
      <w:lvlJc w:val="left"/>
      <w:pPr>
        <w:ind w:left="1440" w:hanging="360"/>
      </w:pPr>
      <w:rPr>
        <w:rFonts w:ascii="Courier New" w:hAnsi="Courier New" w:cs="Courier New" w:hint="default"/>
      </w:rPr>
    </w:lvl>
    <w:lvl w:ilvl="2" w:tplc="8B802A44" w:tentative="1">
      <w:start w:val="1"/>
      <w:numFmt w:val="bullet"/>
      <w:lvlText w:val=""/>
      <w:lvlJc w:val="left"/>
      <w:pPr>
        <w:ind w:left="2160" w:hanging="360"/>
      </w:pPr>
      <w:rPr>
        <w:rFonts w:ascii="Wingdings" w:hAnsi="Wingdings" w:hint="default"/>
      </w:rPr>
    </w:lvl>
    <w:lvl w:ilvl="3" w:tplc="C8226244" w:tentative="1">
      <w:start w:val="1"/>
      <w:numFmt w:val="bullet"/>
      <w:lvlText w:val=""/>
      <w:lvlJc w:val="left"/>
      <w:pPr>
        <w:ind w:left="2880" w:hanging="360"/>
      </w:pPr>
      <w:rPr>
        <w:rFonts w:ascii="Symbol" w:hAnsi="Symbol" w:hint="default"/>
      </w:rPr>
    </w:lvl>
    <w:lvl w:ilvl="4" w:tplc="5C9404A6" w:tentative="1">
      <w:start w:val="1"/>
      <w:numFmt w:val="bullet"/>
      <w:lvlText w:val="o"/>
      <w:lvlJc w:val="left"/>
      <w:pPr>
        <w:ind w:left="3600" w:hanging="360"/>
      </w:pPr>
      <w:rPr>
        <w:rFonts w:ascii="Courier New" w:hAnsi="Courier New" w:cs="Courier New" w:hint="default"/>
      </w:rPr>
    </w:lvl>
    <w:lvl w:ilvl="5" w:tplc="96909FDE" w:tentative="1">
      <w:start w:val="1"/>
      <w:numFmt w:val="bullet"/>
      <w:lvlText w:val=""/>
      <w:lvlJc w:val="left"/>
      <w:pPr>
        <w:ind w:left="4320" w:hanging="360"/>
      </w:pPr>
      <w:rPr>
        <w:rFonts w:ascii="Wingdings" w:hAnsi="Wingdings" w:hint="default"/>
      </w:rPr>
    </w:lvl>
    <w:lvl w:ilvl="6" w:tplc="770A3D40" w:tentative="1">
      <w:start w:val="1"/>
      <w:numFmt w:val="bullet"/>
      <w:lvlText w:val=""/>
      <w:lvlJc w:val="left"/>
      <w:pPr>
        <w:ind w:left="5040" w:hanging="360"/>
      </w:pPr>
      <w:rPr>
        <w:rFonts w:ascii="Symbol" w:hAnsi="Symbol" w:hint="default"/>
      </w:rPr>
    </w:lvl>
    <w:lvl w:ilvl="7" w:tplc="0CD253FA" w:tentative="1">
      <w:start w:val="1"/>
      <w:numFmt w:val="bullet"/>
      <w:lvlText w:val="o"/>
      <w:lvlJc w:val="left"/>
      <w:pPr>
        <w:ind w:left="5760" w:hanging="360"/>
      </w:pPr>
      <w:rPr>
        <w:rFonts w:ascii="Courier New" w:hAnsi="Courier New" w:cs="Courier New" w:hint="default"/>
      </w:rPr>
    </w:lvl>
    <w:lvl w:ilvl="8" w:tplc="16A8AAE8" w:tentative="1">
      <w:start w:val="1"/>
      <w:numFmt w:val="bullet"/>
      <w:lvlText w:val=""/>
      <w:lvlJc w:val="left"/>
      <w:pPr>
        <w:ind w:left="6480" w:hanging="360"/>
      </w:pPr>
      <w:rPr>
        <w:rFonts w:ascii="Wingdings" w:hAnsi="Wingdings" w:hint="default"/>
      </w:rPr>
    </w:lvl>
  </w:abstractNum>
  <w:abstractNum w:abstractNumId="4" w15:restartNumberingAfterBreak="0">
    <w:nsid w:val="1770538D"/>
    <w:multiLevelType w:val="hybridMultilevel"/>
    <w:tmpl w:val="FED6F6D2"/>
    <w:lvl w:ilvl="0" w:tplc="A92686A0">
      <w:start w:val="1"/>
      <w:numFmt w:val="bullet"/>
      <w:lvlText w:val=""/>
      <w:lvlJc w:val="left"/>
      <w:pPr>
        <w:tabs>
          <w:tab w:val="num" w:pos="2160"/>
        </w:tabs>
        <w:ind w:left="2160" w:hanging="360"/>
      </w:pPr>
      <w:rPr>
        <w:rFonts w:ascii="Symbol" w:hAnsi="Symbol" w:hint="default"/>
      </w:rPr>
    </w:lvl>
    <w:lvl w:ilvl="1" w:tplc="17069866" w:tentative="1">
      <w:start w:val="1"/>
      <w:numFmt w:val="bullet"/>
      <w:lvlText w:val="o"/>
      <w:lvlJc w:val="left"/>
      <w:pPr>
        <w:ind w:left="2880" w:hanging="360"/>
      </w:pPr>
      <w:rPr>
        <w:rFonts w:ascii="Courier New" w:hAnsi="Courier New" w:cs="Courier New" w:hint="default"/>
      </w:rPr>
    </w:lvl>
    <w:lvl w:ilvl="2" w:tplc="1794E15A" w:tentative="1">
      <w:start w:val="1"/>
      <w:numFmt w:val="bullet"/>
      <w:lvlText w:val=""/>
      <w:lvlJc w:val="left"/>
      <w:pPr>
        <w:ind w:left="3600" w:hanging="360"/>
      </w:pPr>
      <w:rPr>
        <w:rFonts w:ascii="Wingdings" w:hAnsi="Wingdings" w:hint="default"/>
      </w:rPr>
    </w:lvl>
    <w:lvl w:ilvl="3" w:tplc="F45870B2" w:tentative="1">
      <w:start w:val="1"/>
      <w:numFmt w:val="bullet"/>
      <w:lvlText w:val=""/>
      <w:lvlJc w:val="left"/>
      <w:pPr>
        <w:ind w:left="4320" w:hanging="360"/>
      </w:pPr>
      <w:rPr>
        <w:rFonts w:ascii="Symbol" w:hAnsi="Symbol" w:hint="default"/>
      </w:rPr>
    </w:lvl>
    <w:lvl w:ilvl="4" w:tplc="DB142902" w:tentative="1">
      <w:start w:val="1"/>
      <w:numFmt w:val="bullet"/>
      <w:lvlText w:val="o"/>
      <w:lvlJc w:val="left"/>
      <w:pPr>
        <w:ind w:left="5040" w:hanging="360"/>
      </w:pPr>
      <w:rPr>
        <w:rFonts w:ascii="Courier New" w:hAnsi="Courier New" w:cs="Courier New" w:hint="default"/>
      </w:rPr>
    </w:lvl>
    <w:lvl w:ilvl="5" w:tplc="B7502EF2" w:tentative="1">
      <w:start w:val="1"/>
      <w:numFmt w:val="bullet"/>
      <w:lvlText w:val=""/>
      <w:lvlJc w:val="left"/>
      <w:pPr>
        <w:ind w:left="5760" w:hanging="360"/>
      </w:pPr>
      <w:rPr>
        <w:rFonts w:ascii="Wingdings" w:hAnsi="Wingdings" w:hint="default"/>
      </w:rPr>
    </w:lvl>
    <w:lvl w:ilvl="6" w:tplc="51BADCA0" w:tentative="1">
      <w:start w:val="1"/>
      <w:numFmt w:val="bullet"/>
      <w:lvlText w:val=""/>
      <w:lvlJc w:val="left"/>
      <w:pPr>
        <w:ind w:left="6480" w:hanging="360"/>
      </w:pPr>
      <w:rPr>
        <w:rFonts w:ascii="Symbol" w:hAnsi="Symbol" w:hint="default"/>
      </w:rPr>
    </w:lvl>
    <w:lvl w:ilvl="7" w:tplc="9C4C922C" w:tentative="1">
      <w:start w:val="1"/>
      <w:numFmt w:val="bullet"/>
      <w:lvlText w:val="o"/>
      <w:lvlJc w:val="left"/>
      <w:pPr>
        <w:ind w:left="7200" w:hanging="360"/>
      </w:pPr>
      <w:rPr>
        <w:rFonts w:ascii="Courier New" w:hAnsi="Courier New" w:cs="Courier New" w:hint="default"/>
      </w:rPr>
    </w:lvl>
    <w:lvl w:ilvl="8" w:tplc="30741FEE" w:tentative="1">
      <w:start w:val="1"/>
      <w:numFmt w:val="bullet"/>
      <w:lvlText w:val=""/>
      <w:lvlJc w:val="left"/>
      <w:pPr>
        <w:ind w:left="7920" w:hanging="360"/>
      </w:pPr>
      <w:rPr>
        <w:rFonts w:ascii="Wingdings" w:hAnsi="Wingdings" w:hint="default"/>
      </w:rPr>
    </w:lvl>
  </w:abstractNum>
  <w:abstractNum w:abstractNumId="5" w15:restartNumberingAfterBreak="0">
    <w:nsid w:val="2C503D36"/>
    <w:multiLevelType w:val="hybridMultilevel"/>
    <w:tmpl w:val="09DA2AE4"/>
    <w:lvl w:ilvl="0" w:tplc="82BA8332">
      <w:start w:val="1"/>
      <w:numFmt w:val="bullet"/>
      <w:lvlText w:val=""/>
      <w:lvlJc w:val="left"/>
      <w:pPr>
        <w:tabs>
          <w:tab w:val="num" w:pos="720"/>
        </w:tabs>
        <w:ind w:left="720" w:hanging="360"/>
      </w:pPr>
      <w:rPr>
        <w:rFonts w:ascii="Symbol" w:hAnsi="Symbol" w:cs="Courier New" w:hint="default"/>
      </w:rPr>
    </w:lvl>
    <w:lvl w:ilvl="1" w:tplc="955A210E" w:tentative="1">
      <w:start w:val="1"/>
      <w:numFmt w:val="bullet"/>
      <w:lvlText w:val="o"/>
      <w:lvlJc w:val="left"/>
      <w:pPr>
        <w:ind w:left="1440" w:hanging="360"/>
      </w:pPr>
      <w:rPr>
        <w:rFonts w:ascii="Courier New" w:hAnsi="Courier New" w:cs="Courier New" w:hint="default"/>
      </w:rPr>
    </w:lvl>
    <w:lvl w:ilvl="2" w:tplc="902C8E88" w:tentative="1">
      <w:start w:val="1"/>
      <w:numFmt w:val="bullet"/>
      <w:lvlText w:val=""/>
      <w:lvlJc w:val="left"/>
      <w:pPr>
        <w:ind w:left="2160" w:hanging="360"/>
      </w:pPr>
      <w:rPr>
        <w:rFonts w:ascii="Wingdings" w:hAnsi="Wingdings" w:hint="default"/>
      </w:rPr>
    </w:lvl>
    <w:lvl w:ilvl="3" w:tplc="6E7C2C98" w:tentative="1">
      <w:start w:val="1"/>
      <w:numFmt w:val="bullet"/>
      <w:lvlText w:val=""/>
      <w:lvlJc w:val="left"/>
      <w:pPr>
        <w:ind w:left="2880" w:hanging="360"/>
      </w:pPr>
      <w:rPr>
        <w:rFonts w:ascii="Symbol" w:hAnsi="Symbol" w:hint="default"/>
      </w:rPr>
    </w:lvl>
    <w:lvl w:ilvl="4" w:tplc="0A06014A" w:tentative="1">
      <w:start w:val="1"/>
      <w:numFmt w:val="bullet"/>
      <w:lvlText w:val="o"/>
      <w:lvlJc w:val="left"/>
      <w:pPr>
        <w:ind w:left="3600" w:hanging="360"/>
      </w:pPr>
      <w:rPr>
        <w:rFonts w:ascii="Courier New" w:hAnsi="Courier New" w:cs="Courier New" w:hint="default"/>
      </w:rPr>
    </w:lvl>
    <w:lvl w:ilvl="5" w:tplc="E78A380C" w:tentative="1">
      <w:start w:val="1"/>
      <w:numFmt w:val="bullet"/>
      <w:lvlText w:val=""/>
      <w:lvlJc w:val="left"/>
      <w:pPr>
        <w:ind w:left="4320" w:hanging="360"/>
      </w:pPr>
      <w:rPr>
        <w:rFonts w:ascii="Wingdings" w:hAnsi="Wingdings" w:hint="default"/>
      </w:rPr>
    </w:lvl>
    <w:lvl w:ilvl="6" w:tplc="94FC14FE" w:tentative="1">
      <w:start w:val="1"/>
      <w:numFmt w:val="bullet"/>
      <w:lvlText w:val=""/>
      <w:lvlJc w:val="left"/>
      <w:pPr>
        <w:ind w:left="5040" w:hanging="360"/>
      </w:pPr>
      <w:rPr>
        <w:rFonts w:ascii="Symbol" w:hAnsi="Symbol" w:hint="default"/>
      </w:rPr>
    </w:lvl>
    <w:lvl w:ilvl="7" w:tplc="9B06CA12" w:tentative="1">
      <w:start w:val="1"/>
      <w:numFmt w:val="bullet"/>
      <w:lvlText w:val="o"/>
      <w:lvlJc w:val="left"/>
      <w:pPr>
        <w:ind w:left="5760" w:hanging="360"/>
      </w:pPr>
      <w:rPr>
        <w:rFonts w:ascii="Courier New" w:hAnsi="Courier New" w:cs="Courier New" w:hint="default"/>
      </w:rPr>
    </w:lvl>
    <w:lvl w:ilvl="8" w:tplc="A1AAA226" w:tentative="1">
      <w:start w:val="1"/>
      <w:numFmt w:val="bullet"/>
      <w:lvlText w:val=""/>
      <w:lvlJc w:val="left"/>
      <w:pPr>
        <w:ind w:left="6480" w:hanging="360"/>
      </w:pPr>
      <w:rPr>
        <w:rFonts w:ascii="Wingdings" w:hAnsi="Wingdings" w:hint="default"/>
      </w:rPr>
    </w:lvl>
  </w:abstractNum>
  <w:abstractNum w:abstractNumId="6" w15:restartNumberingAfterBreak="0">
    <w:nsid w:val="34933163"/>
    <w:multiLevelType w:val="hybridMultilevel"/>
    <w:tmpl w:val="9AEE1F86"/>
    <w:lvl w:ilvl="0" w:tplc="09288CD6">
      <w:start w:val="1"/>
      <w:numFmt w:val="bullet"/>
      <w:lvlText w:val=""/>
      <w:lvlJc w:val="left"/>
      <w:pPr>
        <w:tabs>
          <w:tab w:val="num" w:pos="720"/>
        </w:tabs>
        <w:ind w:left="720" w:hanging="360"/>
      </w:pPr>
      <w:rPr>
        <w:rFonts w:ascii="Symbol" w:hAnsi="Symbol" w:hint="default"/>
      </w:rPr>
    </w:lvl>
    <w:lvl w:ilvl="1" w:tplc="760E54D8" w:tentative="1">
      <w:start w:val="1"/>
      <w:numFmt w:val="bullet"/>
      <w:lvlText w:val="o"/>
      <w:lvlJc w:val="left"/>
      <w:pPr>
        <w:ind w:left="1440" w:hanging="360"/>
      </w:pPr>
      <w:rPr>
        <w:rFonts w:ascii="Courier New" w:hAnsi="Courier New" w:cs="Courier New" w:hint="default"/>
      </w:rPr>
    </w:lvl>
    <w:lvl w:ilvl="2" w:tplc="613816D6" w:tentative="1">
      <w:start w:val="1"/>
      <w:numFmt w:val="bullet"/>
      <w:lvlText w:val=""/>
      <w:lvlJc w:val="left"/>
      <w:pPr>
        <w:ind w:left="2160" w:hanging="360"/>
      </w:pPr>
      <w:rPr>
        <w:rFonts w:ascii="Wingdings" w:hAnsi="Wingdings" w:hint="default"/>
      </w:rPr>
    </w:lvl>
    <w:lvl w:ilvl="3" w:tplc="81C86E9A" w:tentative="1">
      <w:start w:val="1"/>
      <w:numFmt w:val="bullet"/>
      <w:lvlText w:val=""/>
      <w:lvlJc w:val="left"/>
      <w:pPr>
        <w:ind w:left="2880" w:hanging="360"/>
      </w:pPr>
      <w:rPr>
        <w:rFonts w:ascii="Symbol" w:hAnsi="Symbol" w:hint="default"/>
      </w:rPr>
    </w:lvl>
    <w:lvl w:ilvl="4" w:tplc="874035D0" w:tentative="1">
      <w:start w:val="1"/>
      <w:numFmt w:val="bullet"/>
      <w:lvlText w:val="o"/>
      <w:lvlJc w:val="left"/>
      <w:pPr>
        <w:ind w:left="3600" w:hanging="360"/>
      </w:pPr>
      <w:rPr>
        <w:rFonts w:ascii="Courier New" w:hAnsi="Courier New" w:cs="Courier New" w:hint="default"/>
      </w:rPr>
    </w:lvl>
    <w:lvl w:ilvl="5" w:tplc="E8C8D314" w:tentative="1">
      <w:start w:val="1"/>
      <w:numFmt w:val="bullet"/>
      <w:lvlText w:val=""/>
      <w:lvlJc w:val="left"/>
      <w:pPr>
        <w:ind w:left="4320" w:hanging="360"/>
      </w:pPr>
      <w:rPr>
        <w:rFonts w:ascii="Wingdings" w:hAnsi="Wingdings" w:hint="default"/>
      </w:rPr>
    </w:lvl>
    <w:lvl w:ilvl="6" w:tplc="57583B60" w:tentative="1">
      <w:start w:val="1"/>
      <w:numFmt w:val="bullet"/>
      <w:lvlText w:val=""/>
      <w:lvlJc w:val="left"/>
      <w:pPr>
        <w:ind w:left="5040" w:hanging="360"/>
      </w:pPr>
      <w:rPr>
        <w:rFonts w:ascii="Symbol" w:hAnsi="Symbol" w:hint="default"/>
      </w:rPr>
    </w:lvl>
    <w:lvl w:ilvl="7" w:tplc="4DB47A4A" w:tentative="1">
      <w:start w:val="1"/>
      <w:numFmt w:val="bullet"/>
      <w:lvlText w:val="o"/>
      <w:lvlJc w:val="left"/>
      <w:pPr>
        <w:ind w:left="5760" w:hanging="360"/>
      </w:pPr>
      <w:rPr>
        <w:rFonts w:ascii="Courier New" w:hAnsi="Courier New" w:cs="Courier New" w:hint="default"/>
      </w:rPr>
    </w:lvl>
    <w:lvl w:ilvl="8" w:tplc="C674F3DC" w:tentative="1">
      <w:start w:val="1"/>
      <w:numFmt w:val="bullet"/>
      <w:lvlText w:val=""/>
      <w:lvlJc w:val="left"/>
      <w:pPr>
        <w:ind w:left="6480" w:hanging="360"/>
      </w:pPr>
      <w:rPr>
        <w:rFonts w:ascii="Wingdings" w:hAnsi="Wingdings" w:hint="default"/>
      </w:rPr>
    </w:lvl>
  </w:abstractNum>
  <w:abstractNum w:abstractNumId="7" w15:restartNumberingAfterBreak="0">
    <w:nsid w:val="566525EE"/>
    <w:multiLevelType w:val="hybridMultilevel"/>
    <w:tmpl w:val="CC405A36"/>
    <w:lvl w:ilvl="0" w:tplc="D3B09616">
      <w:start w:val="1"/>
      <w:numFmt w:val="bullet"/>
      <w:lvlText w:val=""/>
      <w:lvlJc w:val="left"/>
      <w:pPr>
        <w:tabs>
          <w:tab w:val="num" w:pos="720"/>
        </w:tabs>
        <w:ind w:left="720" w:hanging="360"/>
      </w:pPr>
      <w:rPr>
        <w:rFonts w:ascii="Symbol" w:hAnsi="Symbol" w:hint="default"/>
      </w:rPr>
    </w:lvl>
    <w:lvl w:ilvl="1" w:tplc="55F05442" w:tentative="1">
      <w:start w:val="1"/>
      <w:numFmt w:val="bullet"/>
      <w:lvlText w:val="o"/>
      <w:lvlJc w:val="left"/>
      <w:pPr>
        <w:ind w:left="1440" w:hanging="360"/>
      </w:pPr>
      <w:rPr>
        <w:rFonts w:ascii="Courier New" w:hAnsi="Courier New" w:cs="Courier New" w:hint="default"/>
      </w:rPr>
    </w:lvl>
    <w:lvl w:ilvl="2" w:tplc="EECCBD66" w:tentative="1">
      <w:start w:val="1"/>
      <w:numFmt w:val="bullet"/>
      <w:lvlText w:val=""/>
      <w:lvlJc w:val="left"/>
      <w:pPr>
        <w:ind w:left="2160" w:hanging="360"/>
      </w:pPr>
      <w:rPr>
        <w:rFonts w:ascii="Wingdings" w:hAnsi="Wingdings" w:hint="default"/>
      </w:rPr>
    </w:lvl>
    <w:lvl w:ilvl="3" w:tplc="631462C6" w:tentative="1">
      <w:start w:val="1"/>
      <w:numFmt w:val="bullet"/>
      <w:lvlText w:val=""/>
      <w:lvlJc w:val="left"/>
      <w:pPr>
        <w:ind w:left="2880" w:hanging="360"/>
      </w:pPr>
      <w:rPr>
        <w:rFonts w:ascii="Symbol" w:hAnsi="Symbol" w:hint="default"/>
      </w:rPr>
    </w:lvl>
    <w:lvl w:ilvl="4" w:tplc="9D30C990" w:tentative="1">
      <w:start w:val="1"/>
      <w:numFmt w:val="bullet"/>
      <w:lvlText w:val="o"/>
      <w:lvlJc w:val="left"/>
      <w:pPr>
        <w:ind w:left="3600" w:hanging="360"/>
      </w:pPr>
      <w:rPr>
        <w:rFonts w:ascii="Courier New" w:hAnsi="Courier New" w:cs="Courier New" w:hint="default"/>
      </w:rPr>
    </w:lvl>
    <w:lvl w:ilvl="5" w:tplc="5498BCCA" w:tentative="1">
      <w:start w:val="1"/>
      <w:numFmt w:val="bullet"/>
      <w:lvlText w:val=""/>
      <w:lvlJc w:val="left"/>
      <w:pPr>
        <w:ind w:left="4320" w:hanging="360"/>
      </w:pPr>
      <w:rPr>
        <w:rFonts w:ascii="Wingdings" w:hAnsi="Wingdings" w:hint="default"/>
      </w:rPr>
    </w:lvl>
    <w:lvl w:ilvl="6" w:tplc="2610A9E2" w:tentative="1">
      <w:start w:val="1"/>
      <w:numFmt w:val="bullet"/>
      <w:lvlText w:val=""/>
      <w:lvlJc w:val="left"/>
      <w:pPr>
        <w:ind w:left="5040" w:hanging="360"/>
      </w:pPr>
      <w:rPr>
        <w:rFonts w:ascii="Symbol" w:hAnsi="Symbol" w:hint="default"/>
      </w:rPr>
    </w:lvl>
    <w:lvl w:ilvl="7" w:tplc="C7CA4E4A" w:tentative="1">
      <w:start w:val="1"/>
      <w:numFmt w:val="bullet"/>
      <w:lvlText w:val="o"/>
      <w:lvlJc w:val="left"/>
      <w:pPr>
        <w:ind w:left="5760" w:hanging="360"/>
      </w:pPr>
      <w:rPr>
        <w:rFonts w:ascii="Courier New" w:hAnsi="Courier New" w:cs="Courier New" w:hint="default"/>
      </w:rPr>
    </w:lvl>
    <w:lvl w:ilvl="8" w:tplc="047C6AB8" w:tentative="1">
      <w:start w:val="1"/>
      <w:numFmt w:val="bullet"/>
      <w:lvlText w:val=""/>
      <w:lvlJc w:val="left"/>
      <w:pPr>
        <w:ind w:left="6480" w:hanging="360"/>
      </w:pPr>
      <w:rPr>
        <w:rFonts w:ascii="Wingdings" w:hAnsi="Wingdings" w:hint="default"/>
      </w:rPr>
    </w:lvl>
  </w:abstractNum>
  <w:abstractNum w:abstractNumId="8" w15:restartNumberingAfterBreak="0">
    <w:nsid w:val="5A646BFF"/>
    <w:multiLevelType w:val="hybridMultilevel"/>
    <w:tmpl w:val="B7B8B8EE"/>
    <w:lvl w:ilvl="0" w:tplc="7A548AF0">
      <w:start w:val="1"/>
      <w:numFmt w:val="bullet"/>
      <w:lvlText w:val=""/>
      <w:lvlJc w:val="left"/>
      <w:pPr>
        <w:tabs>
          <w:tab w:val="num" w:pos="1800"/>
        </w:tabs>
        <w:ind w:left="1800" w:hanging="360"/>
      </w:pPr>
      <w:rPr>
        <w:rFonts w:ascii="Symbol" w:hAnsi="Symbol" w:hint="default"/>
      </w:rPr>
    </w:lvl>
    <w:lvl w:ilvl="1" w:tplc="84D69A72" w:tentative="1">
      <w:start w:val="1"/>
      <w:numFmt w:val="bullet"/>
      <w:lvlText w:val="o"/>
      <w:lvlJc w:val="left"/>
      <w:pPr>
        <w:ind w:left="2520" w:hanging="360"/>
      </w:pPr>
      <w:rPr>
        <w:rFonts w:ascii="Courier New" w:hAnsi="Courier New" w:cs="Courier New" w:hint="default"/>
      </w:rPr>
    </w:lvl>
    <w:lvl w:ilvl="2" w:tplc="819E33D8" w:tentative="1">
      <w:start w:val="1"/>
      <w:numFmt w:val="bullet"/>
      <w:lvlText w:val=""/>
      <w:lvlJc w:val="left"/>
      <w:pPr>
        <w:ind w:left="3240" w:hanging="360"/>
      </w:pPr>
      <w:rPr>
        <w:rFonts w:ascii="Wingdings" w:hAnsi="Wingdings" w:hint="default"/>
      </w:rPr>
    </w:lvl>
    <w:lvl w:ilvl="3" w:tplc="4CD056AC" w:tentative="1">
      <w:start w:val="1"/>
      <w:numFmt w:val="bullet"/>
      <w:lvlText w:val=""/>
      <w:lvlJc w:val="left"/>
      <w:pPr>
        <w:ind w:left="3960" w:hanging="360"/>
      </w:pPr>
      <w:rPr>
        <w:rFonts w:ascii="Symbol" w:hAnsi="Symbol" w:hint="default"/>
      </w:rPr>
    </w:lvl>
    <w:lvl w:ilvl="4" w:tplc="63CA92CE" w:tentative="1">
      <w:start w:val="1"/>
      <w:numFmt w:val="bullet"/>
      <w:lvlText w:val="o"/>
      <w:lvlJc w:val="left"/>
      <w:pPr>
        <w:ind w:left="4680" w:hanging="360"/>
      </w:pPr>
      <w:rPr>
        <w:rFonts w:ascii="Courier New" w:hAnsi="Courier New" w:cs="Courier New" w:hint="default"/>
      </w:rPr>
    </w:lvl>
    <w:lvl w:ilvl="5" w:tplc="4DD8CFEC" w:tentative="1">
      <w:start w:val="1"/>
      <w:numFmt w:val="bullet"/>
      <w:lvlText w:val=""/>
      <w:lvlJc w:val="left"/>
      <w:pPr>
        <w:ind w:left="5400" w:hanging="360"/>
      </w:pPr>
      <w:rPr>
        <w:rFonts w:ascii="Wingdings" w:hAnsi="Wingdings" w:hint="default"/>
      </w:rPr>
    </w:lvl>
    <w:lvl w:ilvl="6" w:tplc="431014AC" w:tentative="1">
      <w:start w:val="1"/>
      <w:numFmt w:val="bullet"/>
      <w:lvlText w:val=""/>
      <w:lvlJc w:val="left"/>
      <w:pPr>
        <w:ind w:left="6120" w:hanging="360"/>
      </w:pPr>
      <w:rPr>
        <w:rFonts w:ascii="Symbol" w:hAnsi="Symbol" w:hint="default"/>
      </w:rPr>
    </w:lvl>
    <w:lvl w:ilvl="7" w:tplc="87B0FFFA" w:tentative="1">
      <w:start w:val="1"/>
      <w:numFmt w:val="bullet"/>
      <w:lvlText w:val="o"/>
      <w:lvlJc w:val="left"/>
      <w:pPr>
        <w:ind w:left="6840" w:hanging="360"/>
      </w:pPr>
      <w:rPr>
        <w:rFonts w:ascii="Courier New" w:hAnsi="Courier New" w:cs="Courier New" w:hint="default"/>
      </w:rPr>
    </w:lvl>
    <w:lvl w:ilvl="8" w:tplc="A1E8E86A" w:tentative="1">
      <w:start w:val="1"/>
      <w:numFmt w:val="bullet"/>
      <w:lvlText w:val=""/>
      <w:lvlJc w:val="left"/>
      <w:pPr>
        <w:ind w:left="7560" w:hanging="360"/>
      </w:pPr>
      <w:rPr>
        <w:rFonts w:ascii="Wingdings" w:hAnsi="Wingdings" w:hint="default"/>
      </w:rPr>
    </w:lvl>
  </w:abstractNum>
  <w:abstractNum w:abstractNumId="9" w15:restartNumberingAfterBreak="0">
    <w:nsid w:val="5EE6799C"/>
    <w:multiLevelType w:val="hybridMultilevel"/>
    <w:tmpl w:val="5372B27C"/>
    <w:lvl w:ilvl="0" w:tplc="53322C76">
      <w:start w:val="1"/>
      <w:numFmt w:val="bullet"/>
      <w:lvlText w:val="o"/>
      <w:lvlJc w:val="left"/>
      <w:pPr>
        <w:tabs>
          <w:tab w:val="num" w:pos="1440"/>
        </w:tabs>
        <w:ind w:left="1440" w:hanging="360"/>
      </w:pPr>
      <w:rPr>
        <w:rFonts w:ascii="Courier New" w:hAnsi="Courier New" w:cs="Courier New" w:hint="default"/>
      </w:rPr>
    </w:lvl>
    <w:lvl w:ilvl="1" w:tplc="106AEF68" w:tentative="1">
      <w:start w:val="1"/>
      <w:numFmt w:val="bullet"/>
      <w:lvlText w:val="o"/>
      <w:lvlJc w:val="left"/>
      <w:pPr>
        <w:ind w:left="2160" w:hanging="360"/>
      </w:pPr>
      <w:rPr>
        <w:rFonts w:ascii="Courier New" w:hAnsi="Courier New" w:cs="Courier New" w:hint="default"/>
      </w:rPr>
    </w:lvl>
    <w:lvl w:ilvl="2" w:tplc="1F9A999C" w:tentative="1">
      <w:start w:val="1"/>
      <w:numFmt w:val="bullet"/>
      <w:lvlText w:val=""/>
      <w:lvlJc w:val="left"/>
      <w:pPr>
        <w:ind w:left="2880" w:hanging="360"/>
      </w:pPr>
      <w:rPr>
        <w:rFonts w:ascii="Wingdings" w:hAnsi="Wingdings" w:hint="default"/>
      </w:rPr>
    </w:lvl>
    <w:lvl w:ilvl="3" w:tplc="8D2075FA" w:tentative="1">
      <w:start w:val="1"/>
      <w:numFmt w:val="bullet"/>
      <w:lvlText w:val=""/>
      <w:lvlJc w:val="left"/>
      <w:pPr>
        <w:ind w:left="3600" w:hanging="360"/>
      </w:pPr>
      <w:rPr>
        <w:rFonts w:ascii="Symbol" w:hAnsi="Symbol" w:hint="default"/>
      </w:rPr>
    </w:lvl>
    <w:lvl w:ilvl="4" w:tplc="7CBA8C6C" w:tentative="1">
      <w:start w:val="1"/>
      <w:numFmt w:val="bullet"/>
      <w:lvlText w:val="o"/>
      <w:lvlJc w:val="left"/>
      <w:pPr>
        <w:ind w:left="4320" w:hanging="360"/>
      </w:pPr>
      <w:rPr>
        <w:rFonts w:ascii="Courier New" w:hAnsi="Courier New" w:cs="Courier New" w:hint="default"/>
      </w:rPr>
    </w:lvl>
    <w:lvl w:ilvl="5" w:tplc="9F0E4C12" w:tentative="1">
      <w:start w:val="1"/>
      <w:numFmt w:val="bullet"/>
      <w:lvlText w:val=""/>
      <w:lvlJc w:val="left"/>
      <w:pPr>
        <w:ind w:left="5040" w:hanging="360"/>
      </w:pPr>
      <w:rPr>
        <w:rFonts w:ascii="Wingdings" w:hAnsi="Wingdings" w:hint="default"/>
      </w:rPr>
    </w:lvl>
    <w:lvl w:ilvl="6" w:tplc="DC8A556C" w:tentative="1">
      <w:start w:val="1"/>
      <w:numFmt w:val="bullet"/>
      <w:lvlText w:val=""/>
      <w:lvlJc w:val="left"/>
      <w:pPr>
        <w:ind w:left="5760" w:hanging="360"/>
      </w:pPr>
      <w:rPr>
        <w:rFonts w:ascii="Symbol" w:hAnsi="Symbol" w:hint="default"/>
      </w:rPr>
    </w:lvl>
    <w:lvl w:ilvl="7" w:tplc="984C0B58" w:tentative="1">
      <w:start w:val="1"/>
      <w:numFmt w:val="bullet"/>
      <w:lvlText w:val="o"/>
      <w:lvlJc w:val="left"/>
      <w:pPr>
        <w:ind w:left="6480" w:hanging="360"/>
      </w:pPr>
      <w:rPr>
        <w:rFonts w:ascii="Courier New" w:hAnsi="Courier New" w:cs="Courier New" w:hint="default"/>
      </w:rPr>
    </w:lvl>
    <w:lvl w:ilvl="8" w:tplc="708ABF60" w:tentative="1">
      <w:start w:val="1"/>
      <w:numFmt w:val="bullet"/>
      <w:lvlText w:val=""/>
      <w:lvlJc w:val="left"/>
      <w:pPr>
        <w:ind w:left="7200" w:hanging="360"/>
      </w:pPr>
      <w:rPr>
        <w:rFonts w:ascii="Wingdings" w:hAnsi="Wingdings" w:hint="default"/>
      </w:rPr>
    </w:lvl>
  </w:abstractNum>
  <w:abstractNum w:abstractNumId="10" w15:restartNumberingAfterBreak="0">
    <w:nsid w:val="66E948C0"/>
    <w:multiLevelType w:val="hybridMultilevel"/>
    <w:tmpl w:val="899A3AC6"/>
    <w:lvl w:ilvl="0" w:tplc="AA40099C">
      <w:start w:val="1"/>
      <w:numFmt w:val="bullet"/>
      <w:lvlText w:val=""/>
      <w:lvlJc w:val="left"/>
      <w:pPr>
        <w:tabs>
          <w:tab w:val="num" w:pos="720"/>
        </w:tabs>
        <w:ind w:left="720" w:hanging="360"/>
      </w:pPr>
      <w:rPr>
        <w:rFonts w:ascii="Symbol" w:hAnsi="Symbol" w:cs="Courier New" w:hint="default"/>
      </w:rPr>
    </w:lvl>
    <w:lvl w:ilvl="1" w:tplc="FB662EB4" w:tentative="1">
      <w:start w:val="1"/>
      <w:numFmt w:val="bullet"/>
      <w:lvlText w:val="o"/>
      <w:lvlJc w:val="left"/>
      <w:pPr>
        <w:ind w:left="1440" w:hanging="360"/>
      </w:pPr>
      <w:rPr>
        <w:rFonts w:ascii="Courier New" w:hAnsi="Courier New" w:cs="Courier New" w:hint="default"/>
      </w:rPr>
    </w:lvl>
    <w:lvl w:ilvl="2" w:tplc="29EED2C0" w:tentative="1">
      <w:start w:val="1"/>
      <w:numFmt w:val="bullet"/>
      <w:lvlText w:val=""/>
      <w:lvlJc w:val="left"/>
      <w:pPr>
        <w:ind w:left="2160" w:hanging="360"/>
      </w:pPr>
      <w:rPr>
        <w:rFonts w:ascii="Wingdings" w:hAnsi="Wingdings" w:hint="default"/>
      </w:rPr>
    </w:lvl>
    <w:lvl w:ilvl="3" w:tplc="9A042A3A" w:tentative="1">
      <w:start w:val="1"/>
      <w:numFmt w:val="bullet"/>
      <w:lvlText w:val=""/>
      <w:lvlJc w:val="left"/>
      <w:pPr>
        <w:ind w:left="2880" w:hanging="360"/>
      </w:pPr>
      <w:rPr>
        <w:rFonts w:ascii="Symbol" w:hAnsi="Symbol" w:hint="default"/>
      </w:rPr>
    </w:lvl>
    <w:lvl w:ilvl="4" w:tplc="44D6470A" w:tentative="1">
      <w:start w:val="1"/>
      <w:numFmt w:val="bullet"/>
      <w:lvlText w:val="o"/>
      <w:lvlJc w:val="left"/>
      <w:pPr>
        <w:ind w:left="3600" w:hanging="360"/>
      </w:pPr>
      <w:rPr>
        <w:rFonts w:ascii="Courier New" w:hAnsi="Courier New" w:cs="Courier New" w:hint="default"/>
      </w:rPr>
    </w:lvl>
    <w:lvl w:ilvl="5" w:tplc="DAA0D61E" w:tentative="1">
      <w:start w:val="1"/>
      <w:numFmt w:val="bullet"/>
      <w:lvlText w:val=""/>
      <w:lvlJc w:val="left"/>
      <w:pPr>
        <w:ind w:left="4320" w:hanging="360"/>
      </w:pPr>
      <w:rPr>
        <w:rFonts w:ascii="Wingdings" w:hAnsi="Wingdings" w:hint="default"/>
      </w:rPr>
    </w:lvl>
    <w:lvl w:ilvl="6" w:tplc="E28469BC" w:tentative="1">
      <w:start w:val="1"/>
      <w:numFmt w:val="bullet"/>
      <w:lvlText w:val=""/>
      <w:lvlJc w:val="left"/>
      <w:pPr>
        <w:ind w:left="5040" w:hanging="360"/>
      </w:pPr>
      <w:rPr>
        <w:rFonts w:ascii="Symbol" w:hAnsi="Symbol" w:hint="default"/>
      </w:rPr>
    </w:lvl>
    <w:lvl w:ilvl="7" w:tplc="A7808B1A" w:tentative="1">
      <w:start w:val="1"/>
      <w:numFmt w:val="bullet"/>
      <w:lvlText w:val="o"/>
      <w:lvlJc w:val="left"/>
      <w:pPr>
        <w:ind w:left="5760" w:hanging="360"/>
      </w:pPr>
      <w:rPr>
        <w:rFonts w:ascii="Courier New" w:hAnsi="Courier New" w:cs="Courier New" w:hint="default"/>
      </w:rPr>
    </w:lvl>
    <w:lvl w:ilvl="8" w:tplc="F8206E04" w:tentative="1">
      <w:start w:val="1"/>
      <w:numFmt w:val="bullet"/>
      <w:lvlText w:val=""/>
      <w:lvlJc w:val="left"/>
      <w:pPr>
        <w:ind w:left="6480" w:hanging="360"/>
      </w:pPr>
      <w:rPr>
        <w:rFonts w:ascii="Wingdings" w:hAnsi="Wingdings" w:hint="default"/>
      </w:rPr>
    </w:lvl>
  </w:abstractNum>
  <w:abstractNum w:abstractNumId="11" w15:restartNumberingAfterBreak="0">
    <w:nsid w:val="674D4105"/>
    <w:multiLevelType w:val="hybridMultilevel"/>
    <w:tmpl w:val="CC5697E0"/>
    <w:lvl w:ilvl="0" w:tplc="55143352">
      <w:start w:val="1"/>
      <w:numFmt w:val="bullet"/>
      <w:lvlText w:val="o"/>
      <w:lvlJc w:val="left"/>
      <w:pPr>
        <w:tabs>
          <w:tab w:val="num" w:pos="1800"/>
        </w:tabs>
        <w:ind w:left="1800" w:hanging="360"/>
      </w:pPr>
      <w:rPr>
        <w:rFonts w:ascii="Courier New" w:hAnsi="Courier New" w:cs="Courier New" w:hint="default"/>
      </w:rPr>
    </w:lvl>
    <w:lvl w:ilvl="1" w:tplc="4FB06A88" w:tentative="1">
      <w:start w:val="1"/>
      <w:numFmt w:val="bullet"/>
      <w:lvlText w:val="o"/>
      <w:lvlJc w:val="left"/>
      <w:pPr>
        <w:ind w:left="2520" w:hanging="360"/>
      </w:pPr>
      <w:rPr>
        <w:rFonts w:ascii="Courier New" w:hAnsi="Courier New" w:cs="Courier New" w:hint="default"/>
      </w:rPr>
    </w:lvl>
    <w:lvl w:ilvl="2" w:tplc="4C247AD4" w:tentative="1">
      <w:start w:val="1"/>
      <w:numFmt w:val="bullet"/>
      <w:lvlText w:val=""/>
      <w:lvlJc w:val="left"/>
      <w:pPr>
        <w:ind w:left="3240" w:hanging="360"/>
      </w:pPr>
      <w:rPr>
        <w:rFonts w:ascii="Wingdings" w:hAnsi="Wingdings" w:hint="default"/>
      </w:rPr>
    </w:lvl>
    <w:lvl w:ilvl="3" w:tplc="B01A7E0E" w:tentative="1">
      <w:start w:val="1"/>
      <w:numFmt w:val="bullet"/>
      <w:lvlText w:val=""/>
      <w:lvlJc w:val="left"/>
      <w:pPr>
        <w:ind w:left="3960" w:hanging="360"/>
      </w:pPr>
      <w:rPr>
        <w:rFonts w:ascii="Symbol" w:hAnsi="Symbol" w:hint="default"/>
      </w:rPr>
    </w:lvl>
    <w:lvl w:ilvl="4" w:tplc="52A8589C" w:tentative="1">
      <w:start w:val="1"/>
      <w:numFmt w:val="bullet"/>
      <w:lvlText w:val="o"/>
      <w:lvlJc w:val="left"/>
      <w:pPr>
        <w:ind w:left="4680" w:hanging="360"/>
      </w:pPr>
      <w:rPr>
        <w:rFonts w:ascii="Courier New" w:hAnsi="Courier New" w:cs="Courier New" w:hint="default"/>
      </w:rPr>
    </w:lvl>
    <w:lvl w:ilvl="5" w:tplc="ABD20A6A" w:tentative="1">
      <w:start w:val="1"/>
      <w:numFmt w:val="bullet"/>
      <w:lvlText w:val=""/>
      <w:lvlJc w:val="left"/>
      <w:pPr>
        <w:ind w:left="5400" w:hanging="360"/>
      </w:pPr>
      <w:rPr>
        <w:rFonts w:ascii="Wingdings" w:hAnsi="Wingdings" w:hint="default"/>
      </w:rPr>
    </w:lvl>
    <w:lvl w:ilvl="6" w:tplc="E9BECB44" w:tentative="1">
      <w:start w:val="1"/>
      <w:numFmt w:val="bullet"/>
      <w:lvlText w:val=""/>
      <w:lvlJc w:val="left"/>
      <w:pPr>
        <w:ind w:left="6120" w:hanging="360"/>
      </w:pPr>
      <w:rPr>
        <w:rFonts w:ascii="Symbol" w:hAnsi="Symbol" w:hint="default"/>
      </w:rPr>
    </w:lvl>
    <w:lvl w:ilvl="7" w:tplc="8F820892" w:tentative="1">
      <w:start w:val="1"/>
      <w:numFmt w:val="bullet"/>
      <w:lvlText w:val="o"/>
      <w:lvlJc w:val="left"/>
      <w:pPr>
        <w:ind w:left="6840" w:hanging="360"/>
      </w:pPr>
      <w:rPr>
        <w:rFonts w:ascii="Courier New" w:hAnsi="Courier New" w:cs="Courier New" w:hint="default"/>
      </w:rPr>
    </w:lvl>
    <w:lvl w:ilvl="8" w:tplc="3054808A" w:tentative="1">
      <w:start w:val="1"/>
      <w:numFmt w:val="bullet"/>
      <w:lvlText w:val=""/>
      <w:lvlJc w:val="left"/>
      <w:pPr>
        <w:ind w:left="7560" w:hanging="360"/>
      </w:pPr>
      <w:rPr>
        <w:rFonts w:ascii="Wingdings" w:hAnsi="Wingdings" w:hint="default"/>
      </w:rPr>
    </w:lvl>
  </w:abstractNum>
  <w:abstractNum w:abstractNumId="12" w15:restartNumberingAfterBreak="0">
    <w:nsid w:val="6F7A7358"/>
    <w:multiLevelType w:val="hybridMultilevel"/>
    <w:tmpl w:val="A33E2FB8"/>
    <w:lvl w:ilvl="0" w:tplc="44F86FCA">
      <w:start w:val="1"/>
      <w:numFmt w:val="bullet"/>
      <w:lvlText w:val=""/>
      <w:lvlJc w:val="left"/>
      <w:pPr>
        <w:tabs>
          <w:tab w:val="num" w:pos="720"/>
        </w:tabs>
        <w:ind w:left="720" w:hanging="360"/>
      </w:pPr>
      <w:rPr>
        <w:rFonts w:ascii="Symbol" w:hAnsi="Symbol" w:hint="default"/>
      </w:rPr>
    </w:lvl>
    <w:lvl w:ilvl="1" w:tplc="0FAECBD0" w:tentative="1">
      <w:start w:val="1"/>
      <w:numFmt w:val="bullet"/>
      <w:lvlText w:val="o"/>
      <w:lvlJc w:val="left"/>
      <w:pPr>
        <w:ind w:left="1440" w:hanging="360"/>
      </w:pPr>
      <w:rPr>
        <w:rFonts w:ascii="Courier New" w:hAnsi="Courier New" w:cs="Courier New" w:hint="default"/>
      </w:rPr>
    </w:lvl>
    <w:lvl w:ilvl="2" w:tplc="9A1EEA94" w:tentative="1">
      <w:start w:val="1"/>
      <w:numFmt w:val="bullet"/>
      <w:lvlText w:val=""/>
      <w:lvlJc w:val="left"/>
      <w:pPr>
        <w:ind w:left="2160" w:hanging="360"/>
      </w:pPr>
      <w:rPr>
        <w:rFonts w:ascii="Wingdings" w:hAnsi="Wingdings" w:hint="default"/>
      </w:rPr>
    </w:lvl>
    <w:lvl w:ilvl="3" w:tplc="C73E4D1A" w:tentative="1">
      <w:start w:val="1"/>
      <w:numFmt w:val="bullet"/>
      <w:lvlText w:val=""/>
      <w:lvlJc w:val="left"/>
      <w:pPr>
        <w:ind w:left="2880" w:hanging="360"/>
      </w:pPr>
      <w:rPr>
        <w:rFonts w:ascii="Symbol" w:hAnsi="Symbol" w:hint="default"/>
      </w:rPr>
    </w:lvl>
    <w:lvl w:ilvl="4" w:tplc="6C60F8C6" w:tentative="1">
      <w:start w:val="1"/>
      <w:numFmt w:val="bullet"/>
      <w:lvlText w:val="o"/>
      <w:lvlJc w:val="left"/>
      <w:pPr>
        <w:ind w:left="3600" w:hanging="360"/>
      </w:pPr>
      <w:rPr>
        <w:rFonts w:ascii="Courier New" w:hAnsi="Courier New" w:cs="Courier New" w:hint="default"/>
      </w:rPr>
    </w:lvl>
    <w:lvl w:ilvl="5" w:tplc="706A10AA" w:tentative="1">
      <w:start w:val="1"/>
      <w:numFmt w:val="bullet"/>
      <w:lvlText w:val=""/>
      <w:lvlJc w:val="left"/>
      <w:pPr>
        <w:ind w:left="4320" w:hanging="360"/>
      </w:pPr>
      <w:rPr>
        <w:rFonts w:ascii="Wingdings" w:hAnsi="Wingdings" w:hint="default"/>
      </w:rPr>
    </w:lvl>
    <w:lvl w:ilvl="6" w:tplc="8856ACDC" w:tentative="1">
      <w:start w:val="1"/>
      <w:numFmt w:val="bullet"/>
      <w:lvlText w:val=""/>
      <w:lvlJc w:val="left"/>
      <w:pPr>
        <w:ind w:left="5040" w:hanging="360"/>
      </w:pPr>
      <w:rPr>
        <w:rFonts w:ascii="Symbol" w:hAnsi="Symbol" w:hint="default"/>
      </w:rPr>
    </w:lvl>
    <w:lvl w:ilvl="7" w:tplc="213C74F6" w:tentative="1">
      <w:start w:val="1"/>
      <w:numFmt w:val="bullet"/>
      <w:lvlText w:val="o"/>
      <w:lvlJc w:val="left"/>
      <w:pPr>
        <w:ind w:left="5760" w:hanging="360"/>
      </w:pPr>
      <w:rPr>
        <w:rFonts w:ascii="Courier New" w:hAnsi="Courier New" w:cs="Courier New" w:hint="default"/>
      </w:rPr>
    </w:lvl>
    <w:lvl w:ilvl="8" w:tplc="5D62CC86" w:tentative="1">
      <w:start w:val="1"/>
      <w:numFmt w:val="bullet"/>
      <w:lvlText w:val=""/>
      <w:lvlJc w:val="left"/>
      <w:pPr>
        <w:ind w:left="6480" w:hanging="360"/>
      </w:pPr>
      <w:rPr>
        <w:rFonts w:ascii="Wingdings" w:hAnsi="Wingdings" w:hint="default"/>
      </w:rPr>
    </w:lvl>
  </w:abstractNum>
  <w:abstractNum w:abstractNumId="13" w15:restartNumberingAfterBreak="0">
    <w:nsid w:val="7B38558B"/>
    <w:multiLevelType w:val="hybridMultilevel"/>
    <w:tmpl w:val="14C4FCA4"/>
    <w:lvl w:ilvl="0" w:tplc="50A63F0E">
      <w:start w:val="1"/>
      <w:numFmt w:val="bullet"/>
      <w:lvlText w:val=""/>
      <w:lvlJc w:val="left"/>
      <w:pPr>
        <w:tabs>
          <w:tab w:val="num" w:pos="720"/>
        </w:tabs>
        <w:ind w:left="720" w:hanging="360"/>
      </w:pPr>
      <w:rPr>
        <w:rFonts w:ascii="Symbol" w:hAnsi="Symbol" w:hint="default"/>
      </w:rPr>
    </w:lvl>
    <w:lvl w:ilvl="1" w:tplc="7226AACC" w:tentative="1">
      <w:start w:val="1"/>
      <w:numFmt w:val="bullet"/>
      <w:lvlText w:val="o"/>
      <w:lvlJc w:val="left"/>
      <w:pPr>
        <w:ind w:left="1440" w:hanging="360"/>
      </w:pPr>
      <w:rPr>
        <w:rFonts w:ascii="Courier New" w:hAnsi="Courier New" w:cs="Courier New" w:hint="default"/>
      </w:rPr>
    </w:lvl>
    <w:lvl w:ilvl="2" w:tplc="D808664C" w:tentative="1">
      <w:start w:val="1"/>
      <w:numFmt w:val="bullet"/>
      <w:lvlText w:val=""/>
      <w:lvlJc w:val="left"/>
      <w:pPr>
        <w:ind w:left="2160" w:hanging="360"/>
      </w:pPr>
      <w:rPr>
        <w:rFonts w:ascii="Wingdings" w:hAnsi="Wingdings" w:hint="default"/>
      </w:rPr>
    </w:lvl>
    <w:lvl w:ilvl="3" w:tplc="E8EC23F4" w:tentative="1">
      <w:start w:val="1"/>
      <w:numFmt w:val="bullet"/>
      <w:lvlText w:val=""/>
      <w:lvlJc w:val="left"/>
      <w:pPr>
        <w:ind w:left="2880" w:hanging="360"/>
      </w:pPr>
      <w:rPr>
        <w:rFonts w:ascii="Symbol" w:hAnsi="Symbol" w:hint="default"/>
      </w:rPr>
    </w:lvl>
    <w:lvl w:ilvl="4" w:tplc="AC5A7D98" w:tentative="1">
      <w:start w:val="1"/>
      <w:numFmt w:val="bullet"/>
      <w:lvlText w:val="o"/>
      <w:lvlJc w:val="left"/>
      <w:pPr>
        <w:ind w:left="3600" w:hanging="360"/>
      </w:pPr>
      <w:rPr>
        <w:rFonts w:ascii="Courier New" w:hAnsi="Courier New" w:cs="Courier New" w:hint="default"/>
      </w:rPr>
    </w:lvl>
    <w:lvl w:ilvl="5" w:tplc="90AEDE0E" w:tentative="1">
      <w:start w:val="1"/>
      <w:numFmt w:val="bullet"/>
      <w:lvlText w:val=""/>
      <w:lvlJc w:val="left"/>
      <w:pPr>
        <w:ind w:left="4320" w:hanging="360"/>
      </w:pPr>
      <w:rPr>
        <w:rFonts w:ascii="Wingdings" w:hAnsi="Wingdings" w:hint="default"/>
      </w:rPr>
    </w:lvl>
    <w:lvl w:ilvl="6" w:tplc="65F24B1E" w:tentative="1">
      <w:start w:val="1"/>
      <w:numFmt w:val="bullet"/>
      <w:lvlText w:val=""/>
      <w:lvlJc w:val="left"/>
      <w:pPr>
        <w:ind w:left="5040" w:hanging="360"/>
      </w:pPr>
      <w:rPr>
        <w:rFonts w:ascii="Symbol" w:hAnsi="Symbol" w:hint="default"/>
      </w:rPr>
    </w:lvl>
    <w:lvl w:ilvl="7" w:tplc="486E0800" w:tentative="1">
      <w:start w:val="1"/>
      <w:numFmt w:val="bullet"/>
      <w:lvlText w:val="o"/>
      <w:lvlJc w:val="left"/>
      <w:pPr>
        <w:ind w:left="5760" w:hanging="360"/>
      </w:pPr>
      <w:rPr>
        <w:rFonts w:ascii="Courier New" w:hAnsi="Courier New" w:cs="Courier New" w:hint="default"/>
      </w:rPr>
    </w:lvl>
    <w:lvl w:ilvl="8" w:tplc="3AB81D6E" w:tentative="1">
      <w:start w:val="1"/>
      <w:numFmt w:val="bullet"/>
      <w:lvlText w:val=""/>
      <w:lvlJc w:val="left"/>
      <w:pPr>
        <w:ind w:left="6480" w:hanging="360"/>
      </w:pPr>
      <w:rPr>
        <w:rFonts w:ascii="Wingdings" w:hAnsi="Wingdings" w:hint="default"/>
      </w:rPr>
    </w:lvl>
  </w:abstractNum>
  <w:num w:numId="1" w16cid:durableId="353381964">
    <w:abstractNumId w:val="12"/>
  </w:num>
  <w:num w:numId="2" w16cid:durableId="1016466517">
    <w:abstractNumId w:val="13"/>
  </w:num>
  <w:num w:numId="3" w16cid:durableId="516382666">
    <w:abstractNumId w:val="0"/>
  </w:num>
  <w:num w:numId="4" w16cid:durableId="1649746930">
    <w:abstractNumId w:val="11"/>
  </w:num>
  <w:num w:numId="5" w16cid:durableId="668753129">
    <w:abstractNumId w:val="6"/>
  </w:num>
  <w:num w:numId="6" w16cid:durableId="1411074447">
    <w:abstractNumId w:val="8"/>
  </w:num>
  <w:num w:numId="7" w16cid:durableId="200288893">
    <w:abstractNumId w:val="4"/>
  </w:num>
  <w:num w:numId="8" w16cid:durableId="1958949940">
    <w:abstractNumId w:val="7"/>
  </w:num>
  <w:num w:numId="9" w16cid:durableId="821704264">
    <w:abstractNumId w:val="1"/>
  </w:num>
  <w:num w:numId="10" w16cid:durableId="1165319845">
    <w:abstractNumId w:val="9"/>
  </w:num>
  <w:num w:numId="11" w16cid:durableId="387145674">
    <w:abstractNumId w:val="10"/>
  </w:num>
  <w:num w:numId="12" w16cid:durableId="1389260252">
    <w:abstractNumId w:val="3"/>
  </w:num>
  <w:num w:numId="13" w16cid:durableId="1506551640">
    <w:abstractNumId w:val="2"/>
  </w:num>
  <w:num w:numId="14" w16cid:durableId="125776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B5"/>
    <w:rsid w:val="00000A70"/>
    <w:rsid w:val="000032B8"/>
    <w:rsid w:val="00003B06"/>
    <w:rsid w:val="000054B9"/>
    <w:rsid w:val="00005E9C"/>
    <w:rsid w:val="00007461"/>
    <w:rsid w:val="0001117E"/>
    <w:rsid w:val="0001125F"/>
    <w:rsid w:val="0001338E"/>
    <w:rsid w:val="00013D24"/>
    <w:rsid w:val="00014AF0"/>
    <w:rsid w:val="00014E00"/>
    <w:rsid w:val="000155D6"/>
    <w:rsid w:val="00015D4E"/>
    <w:rsid w:val="00017EF1"/>
    <w:rsid w:val="00020C1E"/>
    <w:rsid w:val="00020C31"/>
    <w:rsid w:val="00020E9B"/>
    <w:rsid w:val="000236C1"/>
    <w:rsid w:val="000236EC"/>
    <w:rsid w:val="0002413D"/>
    <w:rsid w:val="000249F2"/>
    <w:rsid w:val="00027E81"/>
    <w:rsid w:val="00030AD8"/>
    <w:rsid w:val="0003107A"/>
    <w:rsid w:val="00031C95"/>
    <w:rsid w:val="000330D4"/>
    <w:rsid w:val="00033474"/>
    <w:rsid w:val="0003572D"/>
    <w:rsid w:val="00035DB0"/>
    <w:rsid w:val="00037088"/>
    <w:rsid w:val="000400D5"/>
    <w:rsid w:val="00041243"/>
    <w:rsid w:val="0004197F"/>
    <w:rsid w:val="00042D90"/>
    <w:rsid w:val="00043B84"/>
    <w:rsid w:val="0004512B"/>
    <w:rsid w:val="000463F0"/>
    <w:rsid w:val="00046BDA"/>
    <w:rsid w:val="0004762E"/>
    <w:rsid w:val="000532BD"/>
    <w:rsid w:val="000555E0"/>
    <w:rsid w:val="00055C12"/>
    <w:rsid w:val="000608B0"/>
    <w:rsid w:val="0006104C"/>
    <w:rsid w:val="00064BF2"/>
    <w:rsid w:val="00065488"/>
    <w:rsid w:val="000667BA"/>
    <w:rsid w:val="000676A7"/>
    <w:rsid w:val="000714CC"/>
    <w:rsid w:val="00073914"/>
    <w:rsid w:val="00074236"/>
    <w:rsid w:val="000746BD"/>
    <w:rsid w:val="00076D7D"/>
    <w:rsid w:val="00080D95"/>
    <w:rsid w:val="00090E6B"/>
    <w:rsid w:val="00091B2C"/>
    <w:rsid w:val="00092ABC"/>
    <w:rsid w:val="00097AAF"/>
    <w:rsid w:val="00097D13"/>
    <w:rsid w:val="000A4893"/>
    <w:rsid w:val="000A54E0"/>
    <w:rsid w:val="000A72C4"/>
    <w:rsid w:val="000A7D76"/>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C5D"/>
    <w:rsid w:val="000D46E5"/>
    <w:rsid w:val="000D6AB8"/>
    <w:rsid w:val="000D769C"/>
    <w:rsid w:val="000E1976"/>
    <w:rsid w:val="000E20F1"/>
    <w:rsid w:val="000E47FE"/>
    <w:rsid w:val="000E5B20"/>
    <w:rsid w:val="000E7C14"/>
    <w:rsid w:val="000F094C"/>
    <w:rsid w:val="000F1392"/>
    <w:rsid w:val="000F18A2"/>
    <w:rsid w:val="000F2A7F"/>
    <w:rsid w:val="000F3DBD"/>
    <w:rsid w:val="000F5843"/>
    <w:rsid w:val="000F6615"/>
    <w:rsid w:val="000F6A06"/>
    <w:rsid w:val="0010115C"/>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B27"/>
    <w:rsid w:val="00137D90"/>
    <w:rsid w:val="00141FB6"/>
    <w:rsid w:val="00142F8E"/>
    <w:rsid w:val="00143C8B"/>
    <w:rsid w:val="00147530"/>
    <w:rsid w:val="00150BB9"/>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8CE"/>
    <w:rsid w:val="00187C1B"/>
    <w:rsid w:val="001908AC"/>
    <w:rsid w:val="00190CFB"/>
    <w:rsid w:val="00192C3C"/>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AA0"/>
    <w:rsid w:val="001D7E9D"/>
    <w:rsid w:val="001E2CAD"/>
    <w:rsid w:val="001E34DB"/>
    <w:rsid w:val="001E37CD"/>
    <w:rsid w:val="001E4070"/>
    <w:rsid w:val="001E655E"/>
    <w:rsid w:val="001F3CB8"/>
    <w:rsid w:val="001F63DF"/>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5D4"/>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844"/>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4EB"/>
    <w:rsid w:val="00291356"/>
    <w:rsid w:val="00291518"/>
    <w:rsid w:val="00296FF0"/>
    <w:rsid w:val="00297B6A"/>
    <w:rsid w:val="002A17C0"/>
    <w:rsid w:val="002A48DF"/>
    <w:rsid w:val="002A5183"/>
    <w:rsid w:val="002A5A84"/>
    <w:rsid w:val="002A696A"/>
    <w:rsid w:val="002A6E6F"/>
    <w:rsid w:val="002A74E4"/>
    <w:rsid w:val="002A7CFE"/>
    <w:rsid w:val="002B26DD"/>
    <w:rsid w:val="002B2870"/>
    <w:rsid w:val="002B3107"/>
    <w:rsid w:val="002B391B"/>
    <w:rsid w:val="002B5B42"/>
    <w:rsid w:val="002B7BA7"/>
    <w:rsid w:val="002C1314"/>
    <w:rsid w:val="002C1C17"/>
    <w:rsid w:val="002C3203"/>
    <w:rsid w:val="002C3B07"/>
    <w:rsid w:val="002C532B"/>
    <w:rsid w:val="002C5713"/>
    <w:rsid w:val="002D05CC"/>
    <w:rsid w:val="002D305A"/>
    <w:rsid w:val="002D6454"/>
    <w:rsid w:val="002E21B8"/>
    <w:rsid w:val="002E7DF9"/>
    <w:rsid w:val="002F097B"/>
    <w:rsid w:val="002F2147"/>
    <w:rsid w:val="002F3111"/>
    <w:rsid w:val="002F4AEC"/>
    <w:rsid w:val="002F795D"/>
    <w:rsid w:val="00300823"/>
    <w:rsid w:val="00300D7F"/>
    <w:rsid w:val="00301638"/>
    <w:rsid w:val="00303B0C"/>
    <w:rsid w:val="0030459C"/>
    <w:rsid w:val="0031340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0DD"/>
    <w:rsid w:val="003523BD"/>
    <w:rsid w:val="00352681"/>
    <w:rsid w:val="003536AA"/>
    <w:rsid w:val="003544CE"/>
    <w:rsid w:val="00355A98"/>
    <w:rsid w:val="00355D7E"/>
    <w:rsid w:val="003568DE"/>
    <w:rsid w:val="00357CA1"/>
    <w:rsid w:val="00361FE9"/>
    <w:rsid w:val="003624F2"/>
    <w:rsid w:val="00362C23"/>
    <w:rsid w:val="00363854"/>
    <w:rsid w:val="00364315"/>
    <w:rsid w:val="003643E2"/>
    <w:rsid w:val="003647C4"/>
    <w:rsid w:val="00365694"/>
    <w:rsid w:val="00370155"/>
    <w:rsid w:val="003712D5"/>
    <w:rsid w:val="003747DF"/>
    <w:rsid w:val="00377E3D"/>
    <w:rsid w:val="003847E8"/>
    <w:rsid w:val="0038731D"/>
    <w:rsid w:val="00387B60"/>
    <w:rsid w:val="00390098"/>
    <w:rsid w:val="00392DA1"/>
    <w:rsid w:val="00393718"/>
    <w:rsid w:val="003A0296"/>
    <w:rsid w:val="003A10BC"/>
    <w:rsid w:val="003A209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5C7"/>
    <w:rsid w:val="003C1871"/>
    <w:rsid w:val="003C1C55"/>
    <w:rsid w:val="003C25EA"/>
    <w:rsid w:val="003C36FD"/>
    <w:rsid w:val="003C5B04"/>
    <w:rsid w:val="003C664C"/>
    <w:rsid w:val="003C7B46"/>
    <w:rsid w:val="003D2238"/>
    <w:rsid w:val="003D726D"/>
    <w:rsid w:val="003E0875"/>
    <w:rsid w:val="003E0BB8"/>
    <w:rsid w:val="003E5669"/>
    <w:rsid w:val="003E6C51"/>
    <w:rsid w:val="003E6CB0"/>
    <w:rsid w:val="003F1F5E"/>
    <w:rsid w:val="003F286A"/>
    <w:rsid w:val="003F77F8"/>
    <w:rsid w:val="003F7FF5"/>
    <w:rsid w:val="00400ACD"/>
    <w:rsid w:val="00403B15"/>
    <w:rsid w:val="00403E8A"/>
    <w:rsid w:val="004101E4"/>
    <w:rsid w:val="00410661"/>
    <w:rsid w:val="004108C3"/>
    <w:rsid w:val="00410A04"/>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1DE"/>
    <w:rsid w:val="00447018"/>
    <w:rsid w:val="00450561"/>
    <w:rsid w:val="00450A40"/>
    <w:rsid w:val="004511AF"/>
    <w:rsid w:val="00451D7C"/>
    <w:rsid w:val="00452FC3"/>
    <w:rsid w:val="00454715"/>
    <w:rsid w:val="00455936"/>
    <w:rsid w:val="00455ACE"/>
    <w:rsid w:val="00461B69"/>
    <w:rsid w:val="00462B3D"/>
    <w:rsid w:val="00462D03"/>
    <w:rsid w:val="00474927"/>
    <w:rsid w:val="00475913"/>
    <w:rsid w:val="00480080"/>
    <w:rsid w:val="004824A7"/>
    <w:rsid w:val="00483A04"/>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1FB"/>
    <w:rsid w:val="004B721B"/>
    <w:rsid w:val="004B772A"/>
    <w:rsid w:val="004C302F"/>
    <w:rsid w:val="004C4609"/>
    <w:rsid w:val="004C4B8A"/>
    <w:rsid w:val="004C52EF"/>
    <w:rsid w:val="004C5F34"/>
    <w:rsid w:val="004C600C"/>
    <w:rsid w:val="004C7888"/>
    <w:rsid w:val="004D1AC9"/>
    <w:rsid w:val="004D27DE"/>
    <w:rsid w:val="004D313D"/>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F24"/>
    <w:rsid w:val="005073E8"/>
    <w:rsid w:val="00510503"/>
    <w:rsid w:val="0051324D"/>
    <w:rsid w:val="00515466"/>
    <w:rsid w:val="005154F7"/>
    <w:rsid w:val="005159DE"/>
    <w:rsid w:val="00524B43"/>
    <w:rsid w:val="005269CE"/>
    <w:rsid w:val="005304B2"/>
    <w:rsid w:val="005336BD"/>
    <w:rsid w:val="00534A49"/>
    <w:rsid w:val="00535D11"/>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5D6"/>
    <w:rsid w:val="00586C5F"/>
    <w:rsid w:val="005874E7"/>
    <w:rsid w:val="005878B7"/>
    <w:rsid w:val="00592C9A"/>
    <w:rsid w:val="00593DF8"/>
    <w:rsid w:val="00595745"/>
    <w:rsid w:val="00595808"/>
    <w:rsid w:val="005A0E18"/>
    <w:rsid w:val="005A12A5"/>
    <w:rsid w:val="005A2AC5"/>
    <w:rsid w:val="005A3790"/>
    <w:rsid w:val="005A3CCB"/>
    <w:rsid w:val="005A6D13"/>
    <w:rsid w:val="005B031F"/>
    <w:rsid w:val="005B3036"/>
    <w:rsid w:val="005B3298"/>
    <w:rsid w:val="005B3C13"/>
    <w:rsid w:val="005B5516"/>
    <w:rsid w:val="005B5D2B"/>
    <w:rsid w:val="005C1496"/>
    <w:rsid w:val="005C17C5"/>
    <w:rsid w:val="005C2B21"/>
    <w:rsid w:val="005C2C00"/>
    <w:rsid w:val="005C3C68"/>
    <w:rsid w:val="005C4C6F"/>
    <w:rsid w:val="005C5127"/>
    <w:rsid w:val="005C5A79"/>
    <w:rsid w:val="005C775B"/>
    <w:rsid w:val="005C7CCB"/>
    <w:rsid w:val="005D1444"/>
    <w:rsid w:val="005D4597"/>
    <w:rsid w:val="005D4DAE"/>
    <w:rsid w:val="005D767D"/>
    <w:rsid w:val="005D7A30"/>
    <w:rsid w:val="005D7D3B"/>
    <w:rsid w:val="005E1999"/>
    <w:rsid w:val="005E232C"/>
    <w:rsid w:val="005E2B83"/>
    <w:rsid w:val="005E4AEB"/>
    <w:rsid w:val="005E738F"/>
    <w:rsid w:val="005E788B"/>
    <w:rsid w:val="005F1519"/>
    <w:rsid w:val="005F46E8"/>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406"/>
    <w:rsid w:val="00617411"/>
    <w:rsid w:val="00617BA0"/>
    <w:rsid w:val="006249CB"/>
    <w:rsid w:val="00624DC1"/>
    <w:rsid w:val="006272DD"/>
    <w:rsid w:val="00630963"/>
    <w:rsid w:val="00631897"/>
    <w:rsid w:val="00632928"/>
    <w:rsid w:val="006330DA"/>
    <w:rsid w:val="00633262"/>
    <w:rsid w:val="00633460"/>
    <w:rsid w:val="006402E7"/>
    <w:rsid w:val="00640CB6"/>
    <w:rsid w:val="00641B42"/>
    <w:rsid w:val="0064422B"/>
    <w:rsid w:val="00645750"/>
    <w:rsid w:val="00650692"/>
    <w:rsid w:val="006508D3"/>
    <w:rsid w:val="00650AFA"/>
    <w:rsid w:val="00662B77"/>
    <w:rsid w:val="00662D0E"/>
    <w:rsid w:val="00663265"/>
    <w:rsid w:val="0066345F"/>
    <w:rsid w:val="0066485B"/>
    <w:rsid w:val="0067036E"/>
    <w:rsid w:val="00671693"/>
    <w:rsid w:val="006757AA"/>
    <w:rsid w:val="00675AEF"/>
    <w:rsid w:val="0068127E"/>
    <w:rsid w:val="00681790"/>
    <w:rsid w:val="006823AA"/>
    <w:rsid w:val="0068302A"/>
    <w:rsid w:val="00684B98"/>
    <w:rsid w:val="00685DC9"/>
    <w:rsid w:val="00687465"/>
    <w:rsid w:val="006907CF"/>
    <w:rsid w:val="00691ABC"/>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2F7"/>
    <w:rsid w:val="006B54C5"/>
    <w:rsid w:val="006B5E80"/>
    <w:rsid w:val="006B7A2E"/>
    <w:rsid w:val="006C4709"/>
    <w:rsid w:val="006D3005"/>
    <w:rsid w:val="006D504F"/>
    <w:rsid w:val="006D5B0A"/>
    <w:rsid w:val="006D5C2A"/>
    <w:rsid w:val="006E0CAC"/>
    <w:rsid w:val="006E1CFB"/>
    <w:rsid w:val="006E1F94"/>
    <w:rsid w:val="006E24E0"/>
    <w:rsid w:val="006E26C1"/>
    <w:rsid w:val="006E30A8"/>
    <w:rsid w:val="006E45B0"/>
    <w:rsid w:val="006E497C"/>
    <w:rsid w:val="006E5692"/>
    <w:rsid w:val="006E6D62"/>
    <w:rsid w:val="006E7751"/>
    <w:rsid w:val="006F25A0"/>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89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0B5"/>
    <w:rsid w:val="00771287"/>
    <w:rsid w:val="0077149E"/>
    <w:rsid w:val="00777518"/>
    <w:rsid w:val="0077779E"/>
    <w:rsid w:val="00780FB6"/>
    <w:rsid w:val="0078552A"/>
    <w:rsid w:val="00785729"/>
    <w:rsid w:val="00786058"/>
    <w:rsid w:val="00791430"/>
    <w:rsid w:val="0079487D"/>
    <w:rsid w:val="007966D4"/>
    <w:rsid w:val="00796A0A"/>
    <w:rsid w:val="0079792C"/>
    <w:rsid w:val="007A0989"/>
    <w:rsid w:val="007A331F"/>
    <w:rsid w:val="007A3844"/>
    <w:rsid w:val="007A4381"/>
    <w:rsid w:val="007A5466"/>
    <w:rsid w:val="007A5979"/>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86A"/>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00B"/>
    <w:rsid w:val="008826F2"/>
    <w:rsid w:val="008845BA"/>
    <w:rsid w:val="00884AE3"/>
    <w:rsid w:val="00885203"/>
    <w:rsid w:val="008859CA"/>
    <w:rsid w:val="008861EE"/>
    <w:rsid w:val="00890B59"/>
    <w:rsid w:val="008930D7"/>
    <w:rsid w:val="008947A7"/>
    <w:rsid w:val="00896E2C"/>
    <w:rsid w:val="00897E80"/>
    <w:rsid w:val="008A04FA"/>
    <w:rsid w:val="008A3188"/>
    <w:rsid w:val="008A3FDF"/>
    <w:rsid w:val="008A6418"/>
    <w:rsid w:val="008B05D8"/>
    <w:rsid w:val="008B0B3D"/>
    <w:rsid w:val="008B2819"/>
    <w:rsid w:val="008B2B1A"/>
    <w:rsid w:val="008B3428"/>
    <w:rsid w:val="008B4A91"/>
    <w:rsid w:val="008B5C57"/>
    <w:rsid w:val="008B7785"/>
    <w:rsid w:val="008B79F2"/>
    <w:rsid w:val="008C0809"/>
    <w:rsid w:val="008C132C"/>
    <w:rsid w:val="008C3FD0"/>
    <w:rsid w:val="008C59D8"/>
    <w:rsid w:val="008D27A5"/>
    <w:rsid w:val="008D2AAB"/>
    <w:rsid w:val="008D309C"/>
    <w:rsid w:val="008D58F9"/>
    <w:rsid w:val="008D7427"/>
    <w:rsid w:val="008E2FE4"/>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845"/>
    <w:rsid w:val="00930897"/>
    <w:rsid w:val="009320D2"/>
    <w:rsid w:val="009329FB"/>
    <w:rsid w:val="00932C77"/>
    <w:rsid w:val="0093417F"/>
    <w:rsid w:val="00934AC2"/>
    <w:rsid w:val="009375BB"/>
    <w:rsid w:val="009418E9"/>
    <w:rsid w:val="00944BFB"/>
    <w:rsid w:val="00946044"/>
    <w:rsid w:val="0094653B"/>
    <w:rsid w:val="009465AB"/>
    <w:rsid w:val="00946DEE"/>
    <w:rsid w:val="00953295"/>
    <w:rsid w:val="00953499"/>
    <w:rsid w:val="00953948"/>
    <w:rsid w:val="00954A16"/>
    <w:rsid w:val="0095696D"/>
    <w:rsid w:val="00960F2D"/>
    <w:rsid w:val="009612B5"/>
    <w:rsid w:val="0096482F"/>
    <w:rsid w:val="00964E3A"/>
    <w:rsid w:val="00967126"/>
    <w:rsid w:val="00970EAE"/>
    <w:rsid w:val="00971627"/>
    <w:rsid w:val="00972797"/>
    <w:rsid w:val="0097279D"/>
    <w:rsid w:val="00976837"/>
    <w:rsid w:val="00980311"/>
    <w:rsid w:val="0098170E"/>
    <w:rsid w:val="0098285C"/>
    <w:rsid w:val="00983B56"/>
    <w:rsid w:val="009847FD"/>
    <w:rsid w:val="00984E8F"/>
    <w:rsid w:val="009851B3"/>
    <w:rsid w:val="00985300"/>
    <w:rsid w:val="00986720"/>
    <w:rsid w:val="00987F00"/>
    <w:rsid w:val="0099403D"/>
    <w:rsid w:val="00995B0B"/>
    <w:rsid w:val="009A1883"/>
    <w:rsid w:val="009A39F5"/>
    <w:rsid w:val="009A3AF1"/>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CA2"/>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AC1"/>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E39"/>
    <w:rsid w:val="00A12330"/>
    <w:rsid w:val="00A1259F"/>
    <w:rsid w:val="00A1446F"/>
    <w:rsid w:val="00A151B5"/>
    <w:rsid w:val="00A220FF"/>
    <w:rsid w:val="00A227E0"/>
    <w:rsid w:val="00A232E4"/>
    <w:rsid w:val="00A24AAD"/>
    <w:rsid w:val="00A26A8A"/>
    <w:rsid w:val="00A27255"/>
    <w:rsid w:val="00A32304"/>
    <w:rsid w:val="00A3420E"/>
    <w:rsid w:val="00A35D66"/>
    <w:rsid w:val="00A35EB2"/>
    <w:rsid w:val="00A41085"/>
    <w:rsid w:val="00A425FA"/>
    <w:rsid w:val="00A43960"/>
    <w:rsid w:val="00A46902"/>
    <w:rsid w:val="00A50CDB"/>
    <w:rsid w:val="00A51F3E"/>
    <w:rsid w:val="00A5364B"/>
    <w:rsid w:val="00A54142"/>
    <w:rsid w:val="00A54C42"/>
    <w:rsid w:val="00A54FB5"/>
    <w:rsid w:val="00A572B1"/>
    <w:rsid w:val="00A577AF"/>
    <w:rsid w:val="00A60177"/>
    <w:rsid w:val="00A61C27"/>
    <w:rsid w:val="00A62638"/>
    <w:rsid w:val="00A6344D"/>
    <w:rsid w:val="00A644B8"/>
    <w:rsid w:val="00A70E35"/>
    <w:rsid w:val="00A720DC"/>
    <w:rsid w:val="00A803CF"/>
    <w:rsid w:val="00A8133F"/>
    <w:rsid w:val="00A81B9A"/>
    <w:rsid w:val="00A82CB4"/>
    <w:rsid w:val="00A837A8"/>
    <w:rsid w:val="00A83C36"/>
    <w:rsid w:val="00A932BB"/>
    <w:rsid w:val="00A93579"/>
    <w:rsid w:val="00A93934"/>
    <w:rsid w:val="00A95CB4"/>
    <w:rsid w:val="00A95D51"/>
    <w:rsid w:val="00AA18AE"/>
    <w:rsid w:val="00AA2268"/>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252"/>
    <w:rsid w:val="00AC6900"/>
    <w:rsid w:val="00AD304B"/>
    <w:rsid w:val="00AD4497"/>
    <w:rsid w:val="00AD5B39"/>
    <w:rsid w:val="00AD5B48"/>
    <w:rsid w:val="00AD64F6"/>
    <w:rsid w:val="00AD7780"/>
    <w:rsid w:val="00AE1D72"/>
    <w:rsid w:val="00AE2263"/>
    <w:rsid w:val="00AE248E"/>
    <w:rsid w:val="00AE2D12"/>
    <w:rsid w:val="00AE2F06"/>
    <w:rsid w:val="00AE4CE3"/>
    <w:rsid w:val="00AE4F1C"/>
    <w:rsid w:val="00AF1433"/>
    <w:rsid w:val="00AF382D"/>
    <w:rsid w:val="00AF48B4"/>
    <w:rsid w:val="00AF4923"/>
    <w:rsid w:val="00AF7C74"/>
    <w:rsid w:val="00B000AF"/>
    <w:rsid w:val="00B04E79"/>
    <w:rsid w:val="00B07488"/>
    <w:rsid w:val="00B075A2"/>
    <w:rsid w:val="00B079DA"/>
    <w:rsid w:val="00B10DD2"/>
    <w:rsid w:val="00B115DC"/>
    <w:rsid w:val="00B11952"/>
    <w:rsid w:val="00B149AC"/>
    <w:rsid w:val="00B14BD2"/>
    <w:rsid w:val="00B1557F"/>
    <w:rsid w:val="00B1668D"/>
    <w:rsid w:val="00B17981"/>
    <w:rsid w:val="00B233BB"/>
    <w:rsid w:val="00B24314"/>
    <w:rsid w:val="00B25612"/>
    <w:rsid w:val="00B26437"/>
    <w:rsid w:val="00B2678E"/>
    <w:rsid w:val="00B30647"/>
    <w:rsid w:val="00B31F0E"/>
    <w:rsid w:val="00B34F25"/>
    <w:rsid w:val="00B358DC"/>
    <w:rsid w:val="00B36CD7"/>
    <w:rsid w:val="00B374EA"/>
    <w:rsid w:val="00B43672"/>
    <w:rsid w:val="00B460F1"/>
    <w:rsid w:val="00B473D8"/>
    <w:rsid w:val="00B5165A"/>
    <w:rsid w:val="00B524C1"/>
    <w:rsid w:val="00B5258E"/>
    <w:rsid w:val="00B52C8D"/>
    <w:rsid w:val="00B54849"/>
    <w:rsid w:val="00B54E90"/>
    <w:rsid w:val="00B564BF"/>
    <w:rsid w:val="00B6104E"/>
    <w:rsid w:val="00B610C7"/>
    <w:rsid w:val="00B62106"/>
    <w:rsid w:val="00B626A8"/>
    <w:rsid w:val="00B62D4D"/>
    <w:rsid w:val="00B65695"/>
    <w:rsid w:val="00B66526"/>
    <w:rsid w:val="00B665A3"/>
    <w:rsid w:val="00B73BB4"/>
    <w:rsid w:val="00B80532"/>
    <w:rsid w:val="00B82039"/>
    <w:rsid w:val="00B82454"/>
    <w:rsid w:val="00B855EF"/>
    <w:rsid w:val="00B85AAB"/>
    <w:rsid w:val="00B90097"/>
    <w:rsid w:val="00B90999"/>
    <w:rsid w:val="00B91AD7"/>
    <w:rsid w:val="00B92D23"/>
    <w:rsid w:val="00B95BC8"/>
    <w:rsid w:val="00B96E87"/>
    <w:rsid w:val="00BA146A"/>
    <w:rsid w:val="00BA32EE"/>
    <w:rsid w:val="00BB5B36"/>
    <w:rsid w:val="00BC027B"/>
    <w:rsid w:val="00BC2A3E"/>
    <w:rsid w:val="00BC30A6"/>
    <w:rsid w:val="00BC3ED3"/>
    <w:rsid w:val="00BC3EF6"/>
    <w:rsid w:val="00BC4E34"/>
    <w:rsid w:val="00BC51D0"/>
    <w:rsid w:val="00BC5633"/>
    <w:rsid w:val="00BC58E1"/>
    <w:rsid w:val="00BC59CA"/>
    <w:rsid w:val="00BC61B9"/>
    <w:rsid w:val="00BC6462"/>
    <w:rsid w:val="00BD0A32"/>
    <w:rsid w:val="00BD47C9"/>
    <w:rsid w:val="00BD4E55"/>
    <w:rsid w:val="00BD513B"/>
    <w:rsid w:val="00BD5E52"/>
    <w:rsid w:val="00BE00CD"/>
    <w:rsid w:val="00BE0301"/>
    <w:rsid w:val="00BE0E75"/>
    <w:rsid w:val="00BE1789"/>
    <w:rsid w:val="00BE3634"/>
    <w:rsid w:val="00BE3E30"/>
    <w:rsid w:val="00BE5274"/>
    <w:rsid w:val="00BE71CD"/>
    <w:rsid w:val="00BE7748"/>
    <w:rsid w:val="00BE7BDA"/>
    <w:rsid w:val="00BF0548"/>
    <w:rsid w:val="00BF24B6"/>
    <w:rsid w:val="00BF4949"/>
    <w:rsid w:val="00BF4D7C"/>
    <w:rsid w:val="00BF5085"/>
    <w:rsid w:val="00BF5D22"/>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C0"/>
    <w:rsid w:val="00C377D1"/>
    <w:rsid w:val="00C37BDA"/>
    <w:rsid w:val="00C37C84"/>
    <w:rsid w:val="00C42B41"/>
    <w:rsid w:val="00C46166"/>
    <w:rsid w:val="00C4710D"/>
    <w:rsid w:val="00C473B5"/>
    <w:rsid w:val="00C474EE"/>
    <w:rsid w:val="00C50CAD"/>
    <w:rsid w:val="00C57933"/>
    <w:rsid w:val="00C601C7"/>
    <w:rsid w:val="00C60206"/>
    <w:rsid w:val="00C615D4"/>
    <w:rsid w:val="00C61B5D"/>
    <w:rsid w:val="00C61C0E"/>
    <w:rsid w:val="00C61C64"/>
    <w:rsid w:val="00C61CDA"/>
    <w:rsid w:val="00C6316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328"/>
    <w:rsid w:val="00CB74CB"/>
    <w:rsid w:val="00CB7E04"/>
    <w:rsid w:val="00CC24B7"/>
    <w:rsid w:val="00CC2A77"/>
    <w:rsid w:val="00CC7131"/>
    <w:rsid w:val="00CC7B9E"/>
    <w:rsid w:val="00CD06CA"/>
    <w:rsid w:val="00CD076A"/>
    <w:rsid w:val="00CD180C"/>
    <w:rsid w:val="00CD37DA"/>
    <w:rsid w:val="00CD4F2C"/>
    <w:rsid w:val="00CD5C9E"/>
    <w:rsid w:val="00CD731C"/>
    <w:rsid w:val="00CE08E8"/>
    <w:rsid w:val="00CE2133"/>
    <w:rsid w:val="00CE245D"/>
    <w:rsid w:val="00CE2EA9"/>
    <w:rsid w:val="00CE300F"/>
    <w:rsid w:val="00CE3582"/>
    <w:rsid w:val="00CE3795"/>
    <w:rsid w:val="00CE3E20"/>
    <w:rsid w:val="00CF1801"/>
    <w:rsid w:val="00CF4827"/>
    <w:rsid w:val="00CF4C69"/>
    <w:rsid w:val="00CF581C"/>
    <w:rsid w:val="00CF71E0"/>
    <w:rsid w:val="00D001B1"/>
    <w:rsid w:val="00D01A8D"/>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199"/>
    <w:rsid w:val="00D6131A"/>
    <w:rsid w:val="00D61611"/>
    <w:rsid w:val="00D61784"/>
    <w:rsid w:val="00D6178A"/>
    <w:rsid w:val="00D619F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AAC"/>
    <w:rsid w:val="00DB311F"/>
    <w:rsid w:val="00DB53C6"/>
    <w:rsid w:val="00DB59E3"/>
    <w:rsid w:val="00DB6CB6"/>
    <w:rsid w:val="00DB758F"/>
    <w:rsid w:val="00DC1F1B"/>
    <w:rsid w:val="00DC3D8F"/>
    <w:rsid w:val="00DC42E8"/>
    <w:rsid w:val="00DC6DBB"/>
    <w:rsid w:val="00DC7761"/>
    <w:rsid w:val="00DD0022"/>
    <w:rsid w:val="00DD073C"/>
    <w:rsid w:val="00DD128C"/>
    <w:rsid w:val="00DD13FB"/>
    <w:rsid w:val="00DD1B8F"/>
    <w:rsid w:val="00DD5BCC"/>
    <w:rsid w:val="00DD7509"/>
    <w:rsid w:val="00DD79C7"/>
    <w:rsid w:val="00DD7D6E"/>
    <w:rsid w:val="00DE34B2"/>
    <w:rsid w:val="00DE49DE"/>
    <w:rsid w:val="00DE618B"/>
    <w:rsid w:val="00DE6EC2"/>
    <w:rsid w:val="00DF0834"/>
    <w:rsid w:val="00DF0873"/>
    <w:rsid w:val="00DF2707"/>
    <w:rsid w:val="00DF278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277"/>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5E9D"/>
    <w:rsid w:val="00E56033"/>
    <w:rsid w:val="00E61159"/>
    <w:rsid w:val="00E625DA"/>
    <w:rsid w:val="00E62F9F"/>
    <w:rsid w:val="00E634DC"/>
    <w:rsid w:val="00E667F3"/>
    <w:rsid w:val="00E67794"/>
    <w:rsid w:val="00E70CC6"/>
    <w:rsid w:val="00E71254"/>
    <w:rsid w:val="00E73CCD"/>
    <w:rsid w:val="00E75B2E"/>
    <w:rsid w:val="00E76453"/>
    <w:rsid w:val="00E77353"/>
    <w:rsid w:val="00E775AE"/>
    <w:rsid w:val="00E80289"/>
    <w:rsid w:val="00E8272C"/>
    <w:rsid w:val="00E827C7"/>
    <w:rsid w:val="00E85DBD"/>
    <w:rsid w:val="00E87A99"/>
    <w:rsid w:val="00E90702"/>
    <w:rsid w:val="00E91F40"/>
    <w:rsid w:val="00E9241E"/>
    <w:rsid w:val="00E93DEF"/>
    <w:rsid w:val="00E947B1"/>
    <w:rsid w:val="00E96852"/>
    <w:rsid w:val="00EA16AC"/>
    <w:rsid w:val="00EA385A"/>
    <w:rsid w:val="00EA3931"/>
    <w:rsid w:val="00EA658E"/>
    <w:rsid w:val="00EA7A88"/>
    <w:rsid w:val="00EB27F2"/>
    <w:rsid w:val="00EB3928"/>
    <w:rsid w:val="00EB5373"/>
    <w:rsid w:val="00EB5B17"/>
    <w:rsid w:val="00EC02A2"/>
    <w:rsid w:val="00EC379B"/>
    <w:rsid w:val="00EC37DF"/>
    <w:rsid w:val="00EC3A99"/>
    <w:rsid w:val="00EC41B1"/>
    <w:rsid w:val="00EC6183"/>
    <w:rsid w:val="00ED0665"/>
    <w:rsid w:val="00ED12C0"/>
    <w:rsid w:val="00ED19F0"/>
    <w:rsid w:val="00ED2B50"/>
    <w:rsid w:val="00ED3A32"/>
    <w:rsid w:val="00ED3BDE"/>
    <w:rsid w:val="00ED68FB"/>
    <w:rsid w:val="00ED783A"/>
    <w:rsid w:val="00EE0732"/>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5B35"/>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0AA"/>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D6B"/>
    <w:rsid w:val="00F7758F"/>
    <w:rsid w:val="00F82811"/>
    <w:rsid w:val="00F84153"/>
    <w:rsid w:val="00F85661"/>
    <w:rsid w:val="00F9619B"/>
    <w:rsid w:val="00F96602"/>
    <w:rsid w:val="00F9735A"/>
    <w:rsid w:val="00FA29B7"/>
    <w:rsid w:val="00FA32FC"/>
    <w:rsid w:val="00FA59FD"/>
    <w:rsid w:val="00FA5D8C"/>
    <w:rsid w:val="00FA6403"/>
    <w:rsid w:val="00FB16CD"/>
    <w:rsid w:val="00FB3239"/>
    <w:rsid w:val="00FB73AE"/>
    <w:rsid w:val="00FC5388"/>
    <w:rsid w:val="00FC726C"/>
    <w:rsid w:val="00FD1B4B"/>
    <w:rsid w:val="00FD1B94"/>
    <w:rsid w:val="00FD2D6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C323BB-14C8-4800-B26C-E6BE0461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54FB5"/>
    <w:rPr>
      <w:sz w:val="16"/>
      <w:szCs w:val="16"/>
    </w:rPr>
  </w:style>
  <w:style w:type="paragraph" w:styleId="CommentText">
    <w:name w:val="annotation text"/>
    <w:basedOn w:val="Normal"/>
    <w:link w:val="CommentTextChar"/>
    <w:unhideWhenUsed/>
    <w:rsid w:val="00A54FB5"/>
    <w:rPr>
      <w:sz w:val="20"/>
      <w:szCs w:val="20"/>
    </w:rPr>
  </w:style>
  <w:style w:type="character" w:customStyle="1" w:styleId="CommentTextChar">
    <w:name w:val="Comment Text Char"/>
    <w:basedOn w:val="DefaultParagraphFont"/>
    <w:link w:val="CommentText"/>
    <w:rsid w:val="00A54FB5"/>
  </w:style>
  <w:style w:type="paragraph" w:styleId="CommentSubject">
    <w:name w:val="annotation subject"/>
    <w:basedOn w:val="CommentText"/>
    <w:next w:val="CommentText"/>
    <w:link w:val="CommentSubjectChar"/>
    <w:semiHidden/>
    <w:unhideWhenUsed/>
    <w:rsid w:val="0088100B"/>
    <w:rPr>
      <w:b/>
      <w:bCs/>
    </w:rPr>
  </w:style>
  <w:style w:type="character" w:customStyle="1" w:styleId="CommentSubjectChar">
    <w:name w:val="Comment Subject Char"/>
    <w:basedOn w:val="CommentTextChar"/>
    <w:link w:val="CommentSubject"/>
    <w:semiHidden/>
    <w:rsid w:val="0088100B"/>
    <w:rPr>
      <w:b/>
      <w:bCs/>
    </w:rPr>
  </w:style>
  <w:style w:type="paragraph" w:styleId="Revision">
    <w:name w:val="Revision"/>
    <w:hidden/>
    <w:uiPriority w:val="99"/>
    <w:semiHidden/>
    <w:rsid w:val="0082186A"/>
    <w:rPr>
      <w:sz w:val="24"/>
      <w:szCs w:val="24"/>
    </w:rPr>
  </w:style>
  <w:style w:type="character" w:styleId="Hyperlink">
    <w:name w:val="Hyperlink"/>
    <w:basedOn w:val="DefaultParagraphFont"/>
    <w:unhideWhenUsed/>
    <w:rsid w:val="00041243"/>
    <w:rPr>
      <w:color w:val="0000FF" w:themeColor="hyperlink"/>
      <w:u w:val="single"/>
    </w:rPr>
  </w:style>
  <w:style w:type="character" w:customStyle="1" w:styleId="UnresolvedMention1">
    <w:name w:val="Unresolved Mention1"/>
    <w:basedOn w:val="DefaultParagraphFont"/>
    <w:uiPriority w:val="99"/>
    <w:semiHidden/>
    <w:unhideWhenUsed/>
    <w:rsid w:val="00041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11231</Characters>
  <Application>Microsoft Office Word</Application>
  <DocSecurity>4</DocSecurity>
  <Lines>214</Lines>
  <Paragraphs>57</Paragraphs>
  <ScaleCrop>false</ScaleCrop>
  <HeadingPairs>
    <vt:vector size="2" baseType="variant">
      <vt:variant>
        <vt:lpstr>Title</vt:lpstr>
      </vt:variant>
      <vt:variant>
        <vt:i4>1</vt:i4>
      </vt:variant>
    </vt:vector>
  </HeadingPairs>
  <TitlesOfParts>
    <vt:vector size="1" baseType="lpstr">
      <vt:lpstr>BA - HB00002 (Committee Report (Unamended))</vt:lpstr>
    </vt:vector>
  </TitlesOfParts>
  <Company>State of Texas</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88S4 0251</dc:subject>
  <dc:creator>State of Texas</dc:creator>
  <dc:description>HB 2 by King, Ken-(H)Educational Opportunity &amp; Enrichment, Select</dc:description>
  <cp:lastModifiedBy>Damian Duarte</cp:lastModifiedBy>
  <cp:revision>2</cp:revision>
  <cp:lastPrinted>2003-11-26T17:21:00Z</cp:lastPrinted>
  <dcterms:created xsi:type="dcterms:W3CDTF">2023-11-14T17:52:00Z</dcterms:created>
  <dcterms:modified xsi:type="dcterms:W3CDTF">2023-11-14T17:52:00Z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23.317.178</vt:lpwstr>
  </property>
</Properties>
</file>