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Department of Public Safety to maintain an office in Liberty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411, Government Code, is amended by adding Section 411.034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411.034.</w:t>
      </w:r>
      <w:r>
        <w:rPr>
          <w:u w:val="single"/>
        </w:rPr>
        <w:t xml:space="preserve"> </w:t>
      </w:r>
      <w:r>
        <w:rPr>
          <w:u w:val="single"/>
        </w:rPr>
        <w:t xml:space="preserve"> </w:t>
      </w:r>
      <w:r>
        <w:rPr>
          <w:u w:val="single"/>
        </w:rPr>
        <w:t xml:space="preserve">OFFICE IN LIBERTY COUNTY.  (a)  The Texas Highway Patrol division of the department shall maintain an office in Liberty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staff the office with a sufficient number of officers to regularly patrol Liberty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