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Pharr-San Juan-Alamo Independent School District KTRI Student Reporter Program has been named a recipient of the Student Multimedia Spotlight Award from Dave Campbell's Texan Live and VCRNOW;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2023 Student Multimedia Spotlight Awards recognize 10 student broadcast programs from across Texas for their outstanding work during the high school football season; in addition, each of this year's honorees received a $1,000 donation from Dave Campbell's Texan Live and VCRNOW, and they will go on to compete for the Dave Campbell's Student Multimedia Program of the Year Award;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Established in 2018, the KTRI Student Reporter Program at Pharr-San Juan-Alamo ISD provides students with real-world experience in the field of journalism; participants in the program showcase their camera operating skills at football games and work alongside industry professionals while building a portfolio;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members of the KTRI Student Reporter Program have demonstrated impressive talent and dedication in pursuit of their goals, and they are a source of tremendous pride to their school district and their community;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Legislature, 4th Called Session, hereby congratulate the KTRI Student Reporter Program at the Pharr-San Juan-Alamo Independent School District on receiving a Student Multimedia Spotlight Award from Dave Campbell's Texan Live and VCRNOW and extend to all those involved in the program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KTRI Student Reporter Program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Guerra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81 was adopted by the House on December 5,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