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Johnson</w:t>
      </w:r>
      <w:r xml:space="preserve">
        <w:tab wTab="150" tlc="none" cTlc="0"/>
      </w:r>
      <w:r>
        <w:t xml:space="preserve">S.B.</w:t>
      </w:r>
      <w:r xml:space="preserve">
        <w:t> </w:t>
      </w:r>
      <w:r>
        <w:t xml:space="preserve">No.</w:t>
      </w:r>
      <w:r xml:space="preserve">
        <w:t> </w:t>
      </w:r>
      <w:r>
        <w:t xml:space="preserve">45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authority of a municipality or county to prohibit the movement of people through the municipality or county.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14, Local Government Code, is amended by adding Subtitle C to read as follows:</w:t>
      </w:r>
    </w:p>
    <w:p w:rsidR="003F3435" w:rsidRDefault="0032493E">
      <w:pPr>
        <w:spacing w:line="480" w:lineRule="auto"/>
        <w:jc w:val="center"/>
      </w:pPr>
      <w:r>
        <w:rPr>
          <w:u w:val="single"/>
        </w:rPr>
        <w:t xml:space="preserve">SUBTITLE C. </w:t>
      </w:r>
      <w:r>
        <w:rPr>
          <w:u w:val="single"/>
        </w:rPr>
        <w:t xml:space="preserve"> </w:t>
      </w:r>
      <w:r>
        <w:rPr>
          <w:u w:val="single"/>
        </w:rPr>
        <w:t xml:space="preserve">TRANSPORTATION PROVISIONS APPLYING TO MORE THAN ONE TYPE OF LOCAL GOVERNMENT</w:t>
      </w:r>
    </w:p>
    <w:p w:rsidR="003F3435" w:rsidRDefault="0032493E">
      <w:pPr>
        <w:spacing w:line="480" w:lineRule="auto"/>
        <w:jc w:val="center"/>
      </w:pPr>
      <w:r>
        <w:rPr>
          <w:u w:val="single"/>
        </w:rPr>
        <w:t xml:space="preserve">CHAPTER 631. </w:t>
      </w:r>
      <w:r>
        <w:rPr>
          <w:u w:val="single"/>
        </w:rPr>
        <w:t xml:space="preserve"> </w:t>
      </w:r>
      <w:r>
        <w:rPr>
          <w:u w:val="single"/>
        </w:rPr>
        <w:t xml:space="preserve">TRAVEL PROHIBITIONS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631.001.</w:t>
      </w:r>
      <w:r>
        <w:rPr>
          <w:u w:val="single"/>
        </w:rPr>
        <w:t xml:space="preserve"> </w:t>
      </w:r>
      <w:r>
        <w:rPr>
          <w:u w:val="single"/>
        </w:rPr>
        <w:t xml:space="preserve"> </w:t>
      </w:r>
      <w:r>
        <w:rPr>
          <w:u w:val="single"/>
        </w:rPr>
        <w:t xml:space="preserve">TRAVEL PROHIBITIONS.  A municipality or county may not adopt or enforce an ordinance, order, or other measure that prohibits the travel of a person through the municipality or county because of the purpose for such travel.</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45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