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S.C.R.</w:t>
      </w:r>
      <w:r xml:space="preserve">
        <w:t> </w:t>
      </w:r>
      <w:r>
        <w:t xml:space="preserve">No.</w:t>
      </w:r>
      <w:r xml:space="preserve">
        <w:t> </w:t>
      </w:r>
      <w:r>
        <w:t xml:space="preserve">4</w:t>
      </w:r>
    </w:p>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The University of Texas Permian Basin football team enjoyed unprecedented success during the 2023 season, capturing the program's first Lone Star Conference title and earning the first NCAA Division II playoff appearance in the team's eight years of competition; and</w:t>
      </w:r>
    </w:p>
    <w:p w:rsidR="003F3435" w:rsidRDefault="0032493E">
      <w:pPr>
        <w:spacing w:line="480" w:lineRule="auto"/>
        <w:ind w:firstLine="720"/>
        <w:jc w:val="both"/>
      </w:pPr>
      <w:r>
        <w:t xml:space="preserve">WHEREAS, Picked to finish seventh in conference preseason polls, the Falcons defied expectations all year long; they opened their 2023 campaign with a dominant 96-0 victory over Texas College, and in their third game of the season, they embarked on an impressive winning streak that included victories over Southwest Baptist University, West Texas A&amp;M, Texas A&amp;M University-Kingsville, Midwestern State, Eastern New Mexico, Angelo State, Western Oregon, and Western New Mexico; and</w:t>
      </w:r>
    </w:p>
    <w:p w:rsidR="003F3435" w:rsidRDefault="0032493E">
      <w:pPr>
        <w:spacing w:line="480" w:lineRule="auto"/>
        <w:ind w:firstLine="720"/>
        <w:jc w:val="both"/>
      </w:pPr>
      <w:r>
        <w:t xml:space="preserve">WHEREAS, UTPB clinched the league title with a commanding 42-14 triumph against Central Washington University on November 11 in front of a home crowd at Astound Broadband Stadium in Midland; when the final seconds ticked off the clock, the Falcons' overall record stood at 10 wins and one loss and a perfect 8-0 in conference play, and the players hoisted the LSC championship trophy to the delight of their loyal fans; and</w:t>
      </w:r>
    </w:p>
    <w:p w:rsidR="003F3435" w:rsidRDefault="0032493E">
      <w:pPr>
        <w:spacing w:line="480" w:lineRule="auto"/>
        <w:ind w:firstLine="720"/>
        <w:jc w:val="both"/>
      </w:pPr>
      <w:r>
        <w:t xml:space="preserve">WHEREAS, Over the course of the 2023 season, the Falcons have received valuable contributions from each member of the roster, and these talented student-athletes are ably guided by head coach Kris McCullough, offensive coordinator Ryan Lusby, and defensive coordinator Dionte Dean; and</w:t>
      </w:r>
    </w:p>
    <w:p w:rsidR="003F3435" w:rsidRDefault="0032493E">
      <w:pPr>
        <w:spacing w:line="480" w:lineRule="auto"/>
        <w:ind w:firstLine="720"/>
        <w:jc w:val="both"/>
      </w:pPr>
      <w:r>
        <w:t xml:space="preserve">WHEREAS, Winning a conference title represents the culmination of countless hours of hard work and an unwavering commitment to excellence, and the members of the UTPB football team may reflect with pride on this outstanding achievement; now, therefore, be it</w:t>
      </w:r>
    </w:p>
    <w:p w:rsidR="003F3435" w:rsidRDefault="0032493E">
      <w:pPr>
        <w:spacing w:line="480" w:lineRule="auto"/>
        <w:ind w:firstLine="720"/>
        <w:jc w:val="both"/>
      </w:pPr>
      <w:r>
        <w:t xml:space="preserve">RESOLVED, That the 88th Legislature of the State of Texas, 4th Called Session, hereby congratulate The University of Texas Permian Basin football team on winning the 2023 Lone Star Conference championship and extend to the team's players, coaches, and staff sincere best wishes for the future; and, be it further</w:t>
      </w:r>
    </w:p>
    <w:p w:rsidR="003F3435" w:rsidRDefault="0032493E">
      <w:pPr>
        <w:spacing w:line="480" w:lineRule="auto"/>
        <w:ind w:firstLine="720"/>
        <w:jc w:val="both"/>
      </w:pPr>
      <w:r>
        <w:t xml:space="preserve">RESOLVED, That an official copy of this resolution be prepared for the team as an expression of high regard by the Texas House of Representatives and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