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46</w:t>
      </w:r>
    </w:p>
    <w:p w:rsidR="003F3435" w:rsidRDefault="003F3435"/>
    <w:p w:rsidR="003F3435" w:rsidRDefault="0032493E">
      <w:pPr>
        <w:spacing w:line="480" w:lineRule="auto"/>
        <w:ind w:firstLine="720"/>
        <w:jc w:val="both"/>
      </w:pPr>
      <w:r>
        <w:rPr>
          <w:b/>
        </w:rPr>
        <w:t xml:space="preserve">WHEREAS</w:t>
      </w:r>
      <w:r>
        <w:t xml:space="preserve">, South Texas College is celebrating its 30th anniversary in 2023; and</w:t>
      </w:r>
    </w:p>
    <w:p w:rsidR="003F3435" w:rsidRDefault="0032493E">
      <w:pPr>
        <w:spacing w:line="480" w:lineRule="auto"/>
        <w:ind w:firstLine="720"/>
        <w:jc w:val="both"/>
      </w:pPr>
      <w:r>
        <w:rPr>
          <w:b/>
        </w:rPr>
        <w:t xml:space="preserve">WHEREAS</w:t>
      </w:r>
      <w:r>
        <w:t xml:space="preserve">, Founded as South Texas Community College in September 1993, STC has grown to include six campuses and two higher education centers located in Hidalgo County and Starr County; today, the institution benefits from the able leadership of its president, Dr.</w:t>
      </w:r>
      <w:r xml:space="preserve">
        <w:t> </w:t>
      </w:r>
      <w:r>
        <w:t xml:space="preserve">Ricardo J. Solis, and it serves nearly 50,000 credit and non-credit students from across the Rio Grande Valley; and</w:t>
      </w:r>
    </w:p>
    <w:p w:rsidR="003F3435" w:rsidRDefault="0032493E">
      <w:pPr>
        <w:spacing w:line="480" w:lineRule="auto"/>
        <w:ind w:firstLine="720"/>
        <w:jc w:val="both"/>
      </w:pPr>
      <w:r>
        <w:rPr>
          <w:b/>
        </w:rPr>
        <w:t xml:space="preserve">WHEREAS</w:t>
      </w:r>
      <w:r>
        <w:t xml:space="preserve">, STC currently offers more than 127 degree programs and certifications, including five baccalaureate degrees; in addition, the institution provides dual credit courses for high school students, and it has established a number of professional and industry training initiatives; STC has placed a special emphasis on preparing students for careers in health care, and it is the first college in the nation approved to implement a registered nurse apprenticeship program, which enables students to work in nursing at local hospitals while completing their studies; and</w:t>
      </w:r>
    </w:p>
    <w:p w:rsidR="003F3435" w:rsidRDefault="0032493E">
      <w:pPr>
        <w:spacing w:line="480" w:lineRule="auto"/>
        <w:ind w:firstLine="720"/>
        <w:jc w:val="both"/>
      </w:pPr>
      <w:r>
        <w:rPr>
          <w:b/>
        </w:rPr>
        <w:t xml:space="preserve">WHEREAS</w:t>
      </w:r>
      <w:r>
        <w:t xml:space="preserve">, For three decades, South Texas College has provided students with a quality education and a strong foundation for achievement, and in so doing, it is making an important contribution to the future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4th Called Session, hereby commemorate the 30th anniversary of South Texas College and extend to all those associated with the institution sincere best wishes for the future; and, be it further</w:t>
      </w:r>
    </w:p>
    <w:p w:rsidR="003F3435" w:rsidRDefault="0032493E">
      <w:pPr>
        <w:spacing w:line="480" w:lineRule="auto"/>
        <w:ind w:firstLine="720"/>
        <w:jc w:val="both"/>
      </w:pPr>
      <w:r>
        <w:rPr>
          <w:b/>
        </w:rPr>
        <w:t xml:space="preserve">RESOLVED</w:t>
      </w:r>
      <w:r>
        <w:t xml:space="preserve">, That an official copy of this Resolution be prepared for South Texas College as an expression of high regard by the Texas Senate.</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November 30,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