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D36A18" w14:paraId="79A4C304" w14:textId="77777777" w:rsidTr="00345119">
        <w:tc>
          <w:tcPr>
            <w:tcW w:w="9576" w:type="dxa"/>
            <w:noWrap/>
          </w:tcPr>
          <w:p w14:paraId="5FCA9436" w14:textId="77777777" w:rsidR="008423E4" w:rsidRPr="0022177D" w:rsidRDefault="00492EA4" w:rsidP="00F83FB5">
            <w:pPr>
              <w:pStyle w:val="Heading1"/>
            </w:pPr>
            <w:r w:rsidRPr="00631897">
              <w:t>BILL ANALYSIS</w:t>
            </w:r>
          </w:p>
        </w:tc>
      </w:tr>
    </w:tbl>
    <w:p w14:paraId="40DA63C5" w14:textId="77777777" w:rsidR="008423E4" w:rsidRPr="0022177D" w:rsidRDefault="008423E4" w:rsidP="00F83FB5">
      <w:pPr>
        <w:jc w:val="center"/>
      </w:pPr>
    </w:p>
    <w:p w14:paraId="15324506" w14:textId="77777777" w:rsidR="008423E4" w:rsidRPr="00B31F0E" w:rsidRDefault="008423E4" w:rsidP="00F83FB5"/>
    <w:p w14:paraId="448EC375" w14:textId="77777777" w:rsidR="008423E4" w:rsidRPr="00742794" w:rsidRDefault="008423E4" w:rsidP="00F83FB5">
      <w:pPr>
        <w:tabs>
          <w:tab w:val="right" w:pos="9360"/>
        </w:tabs>
      </w:pPr>
    </w:p>
    <w:tbl>
      <w:tblPr>
        <w:tblW w:w="0" w:type="auto"/>
        <w:tblLayout w:type="fixed"/>
        <w:tblLook w:val="01E0" w:firstRow="1" w:lastRow="1" w:firstColumn="1" w:lastColumn="1" w:noHBand="0" w:noVBand="0"/>
      </w:tblPr>
      <w:tblGrid>
        <w:gridCol w:w="9576"/>
      </w:tblGrid>
      <w:tr w:rsidR="00D36A18" w14:paraId="2E397C97" w14:textId="77777777" w:rsidTr="00345119">
        <w:tc>
          <w:tcPr>
            <w:tcW w:w="9576" w:type="dxa"/>
          </w:tcPr>
          <w:p w14:paraId="33ED35E6" w14:textId="195A4911" w:rsidR="008423E4" w:rsidRPr="00861995" w:rsidRDefault="00492EA4" w:rsidP="00F83FB5">
            <w:pPr>
              <w:jc w:val="right"/>
            </w:pPr>
            <w:r>
              <w:t>C.S.H.B. 25</w:t>
            </w:r>
          </w:p>
        </w:tc>
      </w:tr>
      <w:tr w:rsidR="00D36A18" w14:paraId="7A6DB0FD" w14:textId="77777777" w:rsidTr="00345119">
        <w:tc>
          <w:tcPr>
            <w:tcW w:w="9576" w:type="dxa"/>
          </w:tcPr>
          <w:p w14:paraId="6E6D83FF" w14:textId="162842CD" w:rsidR="008423E4" w:rsidRPr="00861995" w:rsidRDefault="00492EA4" w:rsidP="00F83FB5">
            <w:pPr>
              <w:jc w:val="right"/>
            </w:pPr>
            <w:r>
              <w:t xml:space="preserve">By: </w:t>
            </w:r>
            <w:r w:rsidR="00FA473D">
              <w:t>Talarico</w:t>
            </w:r>
          </w:p>
        </w:tc>
      </w:tr>
      <w:tr w:rsidR="00D36A18" w14:paraId="758C6597" w14:textId="77777777" w:rsidTr="00345119">
        <w:tc>
          <w:tcPr>
            <w:tcW w:w="9576" w:type="dxa"/>
          </w:tcPr>
          <w:p w14:paraId="5D2BD4B7" w14:textId="65F07490" w:rsidR="008423E4" w:rsidRPr="00861995" w:rsidRDefault="00492EA4" w:rsidP="00F83FB5">
            <w:pPr>
              <w:jc w:val="right"/>
            </w:pPr>
            <w:r>
              <w:t>Health Care Reform, Select</w:t>
            </w:r>
          </w:p>
        </w:tc>
      </w:tr>
      <w:tr w:rsidR="00D36A18" w14:paraId="0D26019C" w14:textId="77777777" w:rsidTr="00345119">
        <w:tc>
          <w:tcPr>
            <w:tcW w:w="9576" w:type="dxa"/>
          </w:tcPr>
          <w:p w14:paraId="26224E63" w14:textId="0109D76E" w:rsidR="008423E4" w:rsidRDefault="00492EA4" w:rsidP="00F83FB5">
            <w:pPr>
              <w:jc w:val="right"/>
            </w:pPr>
            <w:r>
              <w:t>Committee Report (Substituted)</w:t>
            </w:r>
          </w:p>
        </w:tc>
      </w:tr>
    </w:tbl>
    <w:p w14:paraId="061888C1" w14:textId="77777777" w:rsidR="008423E4" w:rsidRDefault="008423E4" w:rsidP="00F83FB5">
      <w:pPr>
        <w:tabs>
          <w:tab w:val="right" w:pos="9360"/>
        </w:tabs>
      </w:pPr>
    </w:p>
    <w:p w14:paraId="764307BC" w14:textId="77777777" w:rsidR="008423E4" w:rsidRDefault="008423E4" w:rsidP="00F83FB5"/>
    <w:p w14:paraId="048CBD46" w14:textId="77777777" w:rsidR="008423E4" w:rsidRDefault="008423E4" w:rsidP="00F83FB5"/>
    <w:tbl>
      <w:tblPr>
        <w:tblW w:w="0" w:type="auto"/>
        <w:tblCellMar>
          <w:left w:w="115" w:type="dxa"/>
          <w:right w:w="115" w:type="dxa"/>
        </w:tblCellMar>
        <w:tblLook w:val="01E0" w:firstRow="1" w:lastRow="1" w:firstColumn="1" w:lastColumn="1" w:noHBand="0" w:noVBand="0"/>
      </w:tblPr>
      <w:tblGrid>
        <w:gridCol w:w="9360"/>
      </w:tblGrid>
      <w:tr w:rsidR="00D36A18" w14:paraId="6A25F64C" w14:textId="77777777" w:rsidTr="00345119">
        <w:tc>
          <w:tcPr>
            <w:tcW w:w="9576" w:type="dxa"/>
          </w:tcPr>
          <w:p w14:paraId="2645D137" w14:textId="77777777" w:rsidR="008423E4" w:rsidRPr="00A8133F" w:rsidRDefault="00492EA4" w:rsidP="00F83FB5">
            <w:pPr>
              <w:rPr>
                <w:b/>
              </w:rPr>
            </w:pPr>
            <w:r w:rsidRPr="009C1E9A">
              <w:rPr>
                <w:b/>
                <w:u w:val="single"/>
              </w:rPr>
              <w:t>BACKGROUND AND PURPOSE</w:t>
            </w:r>
            <w:r>
              <w:rPr>
                <w:b/>
              </w:rPr>
              <w:t xml:space="preserve"> </w:t>
            </w:r>
          </w:p>
          <w:p w14:paraId="5F77F9F4" w14:textId="77777777" w:rsidR="008423E4" w:rsidRDefault="008423E4" w:rsidP="00F83FB5"/>
          <w:p w14:paraId="13C1F457" w14:textId="28D51F0D" w:rsidR="008423E4" w:rsidRDefault="00492EA4" w:rsidP="00F83FB5">
            <w:pPr>
              <w:jc w:val="both"/>
            </w:pPr>
            <w:r>
              <w:t xml:space="preserve">According to the Kaiser Family Foundation, </w:t>
            </w:r>
            <w:r w:rsidR="00070F1E">
              <w:t>per</w:t>
            </w:r>
            <w:r w:rsidR="00E72F32">
              <w:t xml:space="preserve"> </w:t>
            </w:r>
            <w:r w:rsidR="00070F1E">
              <w:t xml:space="preserve">capita prescription drug spending is astronomically higher in the United States </w:t>
            </w:r>
            <w:r>
              <w:t xml:space="preserve">every year </w:t>
            </w:r>
            <w:r w:rsidR="00070F1E">
              <w:t xml:space="preserve">than in all of its peer nations. </w:t>
            </w:r>
            <w:r>
              <w:t xml:space="preserve">The Brookings Institute found that </w:t>
            </w:r>
            <w:r w:rsidR="00070F1E">
              <w:t>Americans pay twice as much as Canadians for their prescription drugs, despite the fact that the</w:t>
            </w:r>
            <w:r>
              <w:t xml:space="preserve"> </w:t>
            </w:r>
            <w:r>
              <w:t>United States</w:t>
            </w:r>
            <w:r w:rsidR="00070F1E">
              <w:t xml:space="preserve"> and Canada share equivalent regulatory systems for these medicines. In 2020, the Trump Administration established a pathway for states to import prescription drugs from Canada after finding that it would result in significant cost savings for patients and could be done safely</w:t>
            </w:r>
            <w:r>
              <w:t>, and</w:t>
            </w:r>
            <w:r w:rsidR="00070F1E">
              <w:t xml:space="preserve"> </w:t>
            </w:r>
            <w:r>
              <w:t>t</w:t>
            </w:r>
            <w:r w:rsidR="00070F1E">
              <w:t>he Biden Administration later ordered the FDA to help states implement</w:t>
            </w:r>
            <w:r>
              <w:t xml:space="preserve"> related</w:t>
            </w:r>
            <w:r w:rsidR="00070F1E">
              <w:t xml:space="preserve"> programs.</w:t>
            </w:r>
          </w:p>
          <w:p w14:paraId="794496A3" w14:textId="77777777" w:rsidR="00EB3277" w:rsidRDefault="00EB3277" w:rsidP="00F83FB5">
            <w:pPr>
              <w:jc w:val="both"/>
            </w:pPr>
          </w:p>
          <w:p w14:paraId="0908F7F6" w14:textId="3CFF3CE7" w:rsidR="00E72F32" w:rsidRDefault="00492EA4" w:rsidP="00F83FB5">
            <w:pPr>
              <w:jc w:val="both"/>
            </w:pPr>
            <w:r>
              <w:t>In order to import prescription drugs from Canada, states must pass laws to allow for importation and then submit an applicat</w:t>
            </w:r>
            <w:r>
              <w:t xml:space="preserve">ion to the FDA </w:t>
            </w:r>
            <w:r w:rsidR="00EB3277">
              <w:t>for</w:t>
            </w:r>
            <w:r>
              <w:t xml:space="preserve"> approval </w:t>
            </w:r>
            <w:r w:rsidR="00D76940">
              <w:t>of</w:t>
            </w:r>
            <w:r>
              <w:t xml:space="preserve"> their program</w:t>
            </w:r>
            <w:r w:rsidR="00D76940">
              <w:t>s</w:t>
            </w:r>
            <w:r>
              <w:t xml:space="preserve">. Six states—Florida, Colorado, New Mexico, Maine, Vermont, and New Hampshire—have begun this process. </w:t>
            </w:r>
            <w:r w:rsidR="00D76940">
              <w:t>The Colorado Department of Health Care Policy and Financing</w:t>
            </w:r>
            <w:r>
              <w:t xml:space="preserve"> predicts that its program will generate cost sav</w:t>
            </w:r>
            <w:r>
              <w:t>ings of 65</w:t>
            </w:r>
            <w:r w:rsidR="00D76940">
              <w:t xml:space="preserve"> percent</w:t>
            </w:r>
            <w:r>
              <w:t xml:space="preserve"> for patients and employers. Drug importation can also generate significant cost savings for state</w:t>
            </w:r>
            <w:r w:rsidR="00D76940">
              <w:t>s.</w:t>
            </w:r>
            <w:r>
              <w:t xml:space="preserve"> </w:t>
            </w:r>
            <w:r w:rsidR="00D76940">
              <w:t>F</w:t>
            </w:r>
            <w:r>
              <w:t xml:space="preserve">or example, </w:t>
            </w:r>
            <w:r w:rsidR="00D76940">
              <w:t xml:space="preserve">the Florida Agency for Health Care Administration </w:t>
            </w:r>
            <w:r>
              <w:t>predicts that its program will save state agencies over $150 million annua</w:t>
            </w:r>
            <w:r>
              <w:t>lly.</w:t>
            </w:r>
            <w:r w:rsidR="00D76940">
              <w:t xml:space="preserve"> </w:t>
            </w:r>
          </w:p>
          <w:p w14:paraId="13928FD8" w14:textId="77777777" w:rsidR="00E72F32" w:rsidRDefault="00E72F32" w:rsidP="00F83FB5">
            <w:pPr>
              <w:jc w:val="both"/>
            </w:pPr>
          </w:p>
          <w:p w14:paraId="7AA246AD" w14:textId="441C32F2" w:rsidR="00070F1E" w:rsidRDefault="00492EA4" w:rsidP="00F83FB5">
            <w:pPr>
              <w:jc w:val="both"/>
            </w:pPr>
            <w:r>
              <w:t>C</w:t>
            </w:r>
            <w:r w:rsidR="00D76940">
              <w:t>.</w:t>
            </w:r>
            <w:r>
              <w:t>S</w:t>
            </w:r>
            <w:r w:rsidR="00D76940">
              <w:t>.</w:t>
            </w:r>
            <w:r>
              <w:t>H</w:t>
            </w:r>
            <w:r w:rsidR="00D76940">
              <w:t>.</w:t>
            </w:r>
            <w:r>
              <w:t>B</w:t>
            </w:r>
            <w:r w:rsidR="00D76940">
              <w:t>.</w:t>
            </w:r>
            <w:r>
              <w:t xml:space="preserve"> 25 would require the Health and Human Services Commission to design a </w:t>
            </w:r>
            <w:r w:rsidR="00D76940">
              <w:t>w</w:t>
            </w:r>
            <w:r>
              <w:t xml:space="preserve">holesale </w:t>
            </w:r>
            <w:r w:rsidR="00D76940">
              <w:t>p</w:t>
            </w:r>
            <w:r>
              <w:t xml:space="preserve">rescription </w:t>
            </w:r>
            <w:r w:rsidR="00D76940">
              <w:t>d</w:t>
            </w:r>
            <w:r>
              <w:t xml:space="preserve">rug </w:t>
            </w:r>
            <w:r w:rsidR="00D76940">
              <w:t>i</w:t>
            </w:r>
            <w:r>
              <w:t xml:space="preserve">mportation </w:t>
            </w:r>
            <w:r w:rsidR="00D76940">
              <w:t>p</w:t>
            </w:r>
            <w:r>
              <w:t>rogram</w:t>
            </w:r>
            <w:r w:rsidR="00D76940">
              <w:t xml:space="preserve"> for the purpose of providing lower cost prescription drugs available outside of the United States to Texas consumers at a lower cost</w:t>
            </w:r>
            <w:r>
              <w:t>.</w:t>
            </w:r>
          </w:p>
          <w:p w14:paraId="236B659D" w14:textId="74945C35" w:rsidR="00E72F32" w:rsidRPr="00E26B13" w:rsidRDefault="00E72F32" w:rsidP="00F83FB5">
            <w:pPr>
              <w:jc w:val="both"/>
              <w:rPr>
                <w:b/>
              </w:rPr>
            </w:pPr>
          </w:p>
        </w:tc>
      </w:tr>
      <w:tr w:rsidR="00D36A18" w14:paraId="0AFAD3D0" w14:textId="77777777" w:rsidTr="00345119">
        <w:tc>
          <w:tcPr>
            <w:tcW w:w="9576" w:type="dxa"/>
          </w:tcPr>
          <w:p w14:paraId="4D66BFA3" w14:textId="77777777" w:rsidR="0017725B" w:rsidRDefault="00492EA4" w:rsidP="00F83FB5">
            <w:pPr>
              <w:rPr>
                <w:b/>
                <w:u w:val="single"/>
              </w:rPr>
            </w:pPr>
            <w:r>
              <w:rPr>
                <w:b/>
                <w:u w:val="single"/>
              </w:rPr>
              <w:t>CRIMINAL JUSTICE IMPACT</w:t>
            </w:r>
          </w:p>
          <w:p w14:paraId="79D2BDFB" w14:textId="77777777" w:rsidR="0017725B" w:rsidRDefault="0017725B" w:rsidP="00F83FB5">
            <w:pPr>
              <w:rPr>
                <w:b/>
                <w:u w:val="single"/>
              </w:rPr>
            </w:pPr>
          </w:p>
          <w:p w14:paraId="58174D62" w14:textId="1100958D" w:rsidR="00CC495B" w:rsidRPr="00CC495B" w:rsidRDefault="00492EA4" w:rsidP="00F83FB5">
            <w:pPr>
              <w:jc w:val="both"/>
            </w:pPr>
            <w:r>
              <w:t>It is the committee's opinion that this bill does not expressly create a criminal offense, inc</w:t>
            </w:r>
            <w:r>
              <w:t>rease the punishment for an existing criminal offense or category of offenses, or change the eligibility of a person for community supervision, parole, or mandatory supervision.</w:t>
            </w:r>
          </w:p>
          <w:p w14:paraId="3F646EC8" w14:textId="77777777" w:rsidR="0017725B" w:rsidRPr="0017725B" w:rsidRDefault="0017725B" w:rsidP="00F83FB5">
            <w:pPr>
              <w:rPr>
                <w:b/>
                <w:u w:val="single"/>
              </w:rPr>
            </w:pPr>
          </w:p>
        </w:tc>
      </w:tr>
      <w:tr w:rsidR="00D36A18" w14:paraId="6C684D73" w14:textId="77777777" w:rsidTr="00345119">
        <w:tc>
          <w:tcPr>
            <w:tcW w:w="9576" w:type="dxa"/>
          </w:tcPr>
          <w:p w14:paraId="539C8E48" w14:textId="77777777" w:rsidR="008423E4" w:rsidRPr="00A8133F" w:rsidRDefault="00492EA4" w:rsidP="00F83FB5">
            <w:pPr>
              <w:rPr>
                <w:b/>
              </w:rPr>
            </w:pPr>
            <w:r w:rsidRPr="009C1E9A">
              <w:rPr>
                <w:b/>
                <w:u w:val="single"/>
              </w:rPr>
              <w:t>RULEMAKING AUTHORITY</w:t>
            </w:r>
            <w:r>
              <w:rPr>
                <w:b/>
              </w:rPr>
              <w:t xml:space="preserve"> </w:t>
            </w:r>
          </w:p>
          <w:p w14:paraId="380B3114" w14:textId="77777777" w:rsidR="008423E4" w:rsidRDefault="008423E4" w:rsidP="00F83FB5"/>
          <w:p w14:paraId="389F1CAB" w14:textId="4A0CD591" w:rsidR="00CC495B" w:rsidRDefault="00492EA4" w:rsidP="00F83FB5">
            <w:pPr>
              <w:pStyle w:val="Header"/>
              <w:tabs>
                <w:tab w:val="clear" w:pos="4320"/>
                <w:tab w:val="clear" w:pos="8640"/>
              </w:tabs>
              <w:jc w:val="both"/>
            </w:pPr>
            <w:r>
              <w:t>It is the committee's opinion that rulemaking authori</w:t>
            </w:r>
            <w:r>
              <w:t>ty is expressly granted to the executive commissioner of the Health and Human Services Commission in S</w:t>
            </w:r>
            <w:r w:rsidR="0004431B">
              <w:t>ECTION</w:t>
            </w:r>
            <w:r w:rsidR="00C2425C">
              <w:t>S</w:t>
            </w:r>
            <w:r>
              <w:t xml:space="preserve"> </w:t>
            </w:r>
            <w:r w:rsidR="0059246F">
              <w:t>2</w:t>
            </w:r>
            <w:r w:rsidR="00C2425C">
              <w:t xml:space="preserve"> and 3</w:t>
            </w:r>
            <w:r>
              <w:t xml:space="preserve"> of this bill.</w:t>
            </w:r>
          </w:p>
          <w:p w14:paraId="1DFC201A" w14:textId="77777777" w:rsidR="008423E4" w:rsidRPr="00E21FDC" w:rsidRDefault="008423E4" w:rsidP="00F83FB5">
            <w:pPr>
              <w:rPr>
                <w:b/>
              </w:rPr>
            </w:pPr>
          </w:p>
        </w:tc>
      </w:tr>
      <w:tr w:rsidR="00D36A18" w14:paraId="4BC80935" w14:textId="77777777" w:rsidTr="00345119">
        <w:tc>
          <w:tcPr>
            <w:tcW w:w="9576" w:type="dxa"/>
          </w:tcPr>
          <w:p w14:paraId="787023F8" w14:textId="77777777" w:rsidR="008423E4" w:rsidRPr="00A8133F" w:rsidRDefault="00492EA4" w:rsidP="00F83FB5">
            <w:pPr>
              <w:rPr>
                <w:b/>
              </w:rPr>
            </w:pPr>
            <w:r w:rsidRPr="009C1E9A">
              <w:rPr>
                <w:b/>
                <w:u w:val="single"/>
              </w:rPr>
              <w:t>ANALYSIS</w:t>
            </w:r>
            <w:r>
              <w:rPr>
                <w:b/>
              </w:rPr>
              <w:t xml:space="preserve"> </w:t>
            </w:r>
          </w:p>
          <w:p w14:paraId="0120D037" w14:textId="77777777" w:rsidR="008423E4" w:rsidRDefault="008423E4" w:rsidP="00F83FB5"/>
          <w:p w14:paraId="76A2ED97" w14:textId="5DC55982" w:rsidR="001524BA" w:rsidRDefault="00492EA4" w:rsidP="00F83FB5">
            <w:pPr>
              <w:pStyle w:val="Header"/>
              <w:jc w:val="both"/>
            </w:pPr>
            <w:r>
              <w:t xml:space="preserve">C.S.H.B. 25 amends the Health and Safety Code to require the Health and Human Services Commission (HHSC) to establish the wholesale prescription drug importation program to provide lower cost prescription drugs available outside of the United States to </w:t>
            </w:r>
            <w:r w:rsidR="0059246F">
              <w:t xml:space="preserve">Texas </w:t>
            </w:r>
            <w:r>
              <w:t xml:space="preserve">consumers at the lower cost. The bill authorizes HHSC to consult with interested parties in developing the program and requires HHSC to implement the program by doing the following: </w:t>
            </w:r>
          </w:p>
          <w:p w14:paraId="6381AC7E" w14:textId="7DA0CDFF" w:rsidR="001524BA" w:rsidRDefault="00492EA4" w:rsidP="00F83FB5">
            <w:pPr>
              <w:pStyle w:val="Header"/>
              <w:numPr>
                <w:ilvl w:val="0"/>
                <w:numId w:val="6"/>
              </w:numPr>
              <w:jc w:val="both"/>
            </w:pPr>
            <w:r>
              <w:t xml:space="preserve">contracting with one or more prescription drug wholesalers </w:t>
            </w:r>
            <w:r w:rsidR="00E33DB9">
              <w:t xml:space="preserve">licensed by the state as a wholesale distributor </w:t>
            </w:r>
            <w:r>
              <w:t xml:space="preserve">and Canadian suppliers </w:t>
            </w:r>
            <w:r w:rsidR="00E33DB9">
              <w:t xml:space="preserve">appropriately licensed or permitted under Canadian laws and rules </w:t>
            </w:r>
            <w:r>
              <w:t>to</w:t>
            </w:r>
            <w:r w:rsidR="00E33DB9">
              <w:t xml:space="preserve"> manufacture, distribute, or dispense prescription drugs</w:t>
            </w:r>
            <w:r>
              <w:t xml:space="preserve"> </w:t>
            </w:r>
            <w:r w:rsidR="00E33DB9">
              <w:t xml:space="preserve">for the purpose of </w:t>
            </w:r>
            <w:r>
              <w:t>import</w:t>
            </w:r>
            <w:r w:rsidR="00E33DB9">
              <w:t>ing</w:t>
            </w:r>
            <w:r>
              <w:t xml:space="preserve"> prescription drugs and provid</w:t>
            </w:r>
            <w:r w:rsidR="00D20F9C">
              <w:t>ing</w:t>
            </w:r>
            <w:r>
              <w:t xml:space="preserve"> prescrip</w:t>
            </w:r>
            <w:r>
              <w:t>tion drug cost savings to</w:t>
            </w:r>
            <w:r w:rsidR="00DC6D99">
              <w:t xml:space="preserve"> Texas</w:t>
            </w:r>
            <w:r>
              <w:t xml:space="preserve"> consumers;</w:t>
            </w:r>
          </w:p>
          <w:p w14:paraId="00C35AAF" w14:textId="325DA66D" w:rsidR="001524BA" w:rsidRDefault="00492EA4" w:rsidP="00F83FB5">
            <w:pPr>
              <w:pStyle w:val="Header"/>
              <w:numPr>
                <w:ilvl w:val="0"/>
                <w:numId w:val="6"/>
              </w:numPr>
              <w:jc w:val="both"/>
            </w:pPr>
            <w:r>
              <w:t>developing a registration process for health benefit plan issuers, health care providers, and pharmacies to obtain and dispense prescription drugs imported under the program;</w:t>
            </w:r>
          </w:p>
          <w:p w14:paraId="617A972E" w14:textId="74C38F5D" w:rsidR="001524BA" w:rsidRDefault="00492EA4" w:rsidP="00F83FB5">
            <w:pPr>
              <w:pStyle w:val="Header"/>
              <w:numPr>
                <w:ilvl w:val="0"/>
                <w:numId w:val="6"/>
              </w:numPr>
              <w:jc w:val="both"/>
            </w:pPr>
            <w:r>
              <w:t xml:space="preserve">developing a list of prescription drugs, including the prices of those drugs, that meet the </w:t>
            </w:r>
            <w:r w:rsidR="00DC6D99">
              <w:t xml:space="preserve">bill's </w:t>
            </w:r>
            <w:r>
              <w:t>requirements and publishing the list on the HHSC website;</w:t>
            </w:r>
          </w:p>
          <w:p w14:paraId="3706B4FA" w14:textId="4E7A14E4" w:rsidR="001524BA" w:rsidRDefault="00492EA4" w:rsidP="00F83FB5">
            <w:pPr>
              <w:pStyle w:val="Header"/>
              <w:numPr>
                <w:ilvl w:val="0"/>
                <w:numId w:val="6"/>
              </w:numPr>
              <w:jc w:val="both"/>
            </w:pPr>
            <w:r>
              <w:t>establishing an outreach and marketing plan to generate program awareness;</w:t>
            </w:r>
          </w:p>
          <w:p w14:paraId="1759A407" w14:textId="3C804DB0" w:rsidR="001524BA" w:rsidRDefault="00492EA4" w:rsidP="00F83FB5">
            <w:pPr>
              <w:pStyle w:val="Header"/>
              <w:numPr>
                <w:ilvl w:val="0"/>
                <w:numId w:val="6"/>
              </w:numPr>
              <w:jc w:val="both"/>
            </w:pPr>
            <w:r>
              <w:t>establishing and adminis</w:t>
            </w:r>
            <w:r>
              <w:t>tering a telephone call center or electronic portal to provide information about the program;</w:t>
            </w:r>
          </w:p>
          <w:p w14:paraId="64F665C6" w14:textId="1D0BB623" w:rsidR="001524BA" w:rsidRDefault="00492EA4" w:rsidP="00F83FB5">
            <w:pPr>
              <w:pStyle w:val="Header"/>
              <w:numPr>
                <w:ilvl w:val="0"/>
                <w:numId w:val="6"/>
              </w:numPr>
              <w:jc w:val="both"/>
            </w:pPr>
            <w:r>
              <w:t>ensuring the program and the prescription drug wholesalers that contract with th</w:t>
            </w:r>
            <w:r w:rsidR="00DC6D99">
              <w:t>e</w:t>
            </w:r>
            <w:r>
              <w:t xml:space="preserve"> state comply with applicable federal tracking, tracing, verification, and identi</w:t>
            </w:r>
            <w:r>
              <w:t>fication requirements;</w:t>
            </w:r>
          </w:p>
          <w:p w14:paraId="5BAB56D6" w14:textId="0E4D5DBA" w:rsidR="001524BA" w:rsidRDefault="00492EA4" w:rsidP="00F83FB5">
            <w:pPr>
              <w:pStyle w:val="Header"/>
              <w:numPr>
                <w:ilvl w:val="0"/>
                <w:numId w:val="6"/>
              </w:numPr>
              <w:jc w:val="both"/>
            </w:pPr>
            <w:r>
              <w:t xml:space="preserve">prohibiting the distribution, dispensing, or sale of prescription drugs imported under the program outside </w:t>
            </w:r>
            <w:r w:rsidR="00451E95">
              <w:t>Texas'</w:t>
            </w:r>
            <w:r>
              <w:t xml:space="preserve"> boundaries; </w:t>
            </w:r>
          </w:p>
          <w:p w14:paraId="572F3DE3" w14:textId="4911596C" w:rsidR="001524BA" w:rsidRDefault="00492EA4" w:rsidP="00F83FB5">
            <w:pPr>
              <w:pStyle w:val="Header"/>
              <w:numPr>
                <w:ilvl w:val="0"/>
                <w:numId w:val="6"/>
              </w:numPr>
              <w:jc w:val="both"/>
            </w:pPr>
            <w:r>
              <w:t xml:space="preserve">performing any other duties the </w:t>
            </w:r>
            <w:r w:rsidR="00451E95">
              <w:t xml:space="preserve">executive </w:t>
            </w:r>
            <w:r>
              <w:t xml:space="preserve">commissioner </w:t>
            </w:r>
            <w:r w:rsidR="00451E95">
              <w:t xml:space="preserve">of HHSC </w:t>
            </w:r>
            <w:r>
              <w:t>determines necessary to implement the progr</w:t>
            </w:r>
            <w:r>
              <w:t>am;</w:t>
            </w:r>
            <w:r w:rsidR="00E958CF">
              <w:t xml:space="preserve"> and</w:t>
            </w:r>
          </w:p>
          <w:p w14:paraId="47444C3B" w14:textId="7727A41F" w:rsidR="001524BA" w:rsidRDefault="00492EA4" w:rsidP="00F83FB5">
            <w:pPr>
              <w:pStyle w:val="Header"/>
              <w:numPr>
                <w:ilvl w:val="0"/>
                <w:numId w:val="6"/>
              </w:numPr>
              <w:jc w:val="both"/>
            </w:pPr>
            <w:r>
              <w:t>ensuring that the program meets requirements under federal law relating to the importation of prescription drugs.</w:t>
            </w:r>
          </w:p>
          <w:p w14:paraId="08D783A4" w14:textId="77777777" w:rsidR="00E958CF" w:rsidRDefault="00E958CF" w:rsidP="00F83FB5">
            <w:pPr>
              <w:pStyle w:val="Header"/>
              <w:jc w:val="both"/>
            </w:pPr>
          </w:p>
          <w:p w14:paraId="09277852" w14:textId="14532CE4" w:rsidR="00EF09BD" w:rsidRDefault="00492EA4" w:rsidP="00F83FB5">
            <w:pPr>
              <w:pStyle w:val="Header"/>
              <w:jc w:val="both"/>
            </w:pPr>
            <w:r>
              <w:t>C.S.H.B. 25</w:t>
            </w:r>
            <w:r w:rsidR="00020C70">
              <w:t xml:space="preserve"> </w:t>
            </w:r>
            <w:r w:rsidR="0094653F">
              <w:t>makes eligible</w:t>
            </w:r>
            <w:r>
              <w:t xml:space="preserve"> for the importation program</w:t>
            </w:r>
            <w:r w:rsidR="0094653F">
              <w:t xml:space="preserve"> a drug that </w:t>
            </w:r>
            <w:r w:rsidR="00D20F9C">
              <w:t xml:space="preserve">is expected to generate cost savings for consumers, does not violate any federal patent laws through its importation, and </w:t>
            </w:r>
            <w:r w:rsidR="00020C70">
              <w:t xml:space="preserve">meets the </w:t>
            </w:r>
            <w:r w:rsidR="00D20F9C">
              <w:t>FDA's</w:t>
            </w:r>
            <w:r w:rsidR="00020C70">
              <w:t xml:space="preserve"> standards related to prescription drug safety, effectiveness, misbranding, and adulteration</w:t>
            </w:r>
            <w:r>
              <w:t xml:space="preserve">. The bill excludes from </w:t>
            </w:r>
            <w:r w:rsidR="00D20F9C">
              <w:t xml:space="preserve">program </w:t>
            </w:r>
            <w:r>
              <w:t>eligibility any drug that is li</w:t>
            </w:r>
            <w:r w:rsidR="00020C70">
              <w:t>sted as a controlled substance under state or federal law</w:t>
            </w:r>
            <w:r>
              <w:t xml:space="preserve">, </w:t>
            </w:r>
            <w:r w:rsidR="00020C70">
              <w:t>a biological product</w:t>
            </w:r>
            <w:r w:rsidR="0094653F">
              <w:t>,</w:t>
            </w:r>
            <w:r w:rsidR="00020C70">
              <w:t xml:space="preserve"> an infused drug</w:t>
            </w:r>
            <w:r>
              <w:t>,</w:t>
            </w:r>
            <w:r w:rsidR="00020C70">
              <w:t xml:space="preserve"> an intravenously injected drug</w:t>
            </w:r>
            <w:r>
              <w:t xml:space="preserve">, </w:t>
            </w:r>
            <w:r w:rsidR="00020C70">
              <w:t>a drug that is inhaled during surgery</w:t>
            </w:r>
            <w:r>
              <w:t>,</w:t>
            </w:r>
            <w:r w:rsidR="00020C70">
              <w:t xml:space="preserve"> o</w:t>
            </w:r>
            <w:r w:rsidR="0094653F">
              <w:t xml:space="preserve">r </w:t>
            </w:r>
            <w:r w:rsidR="00020C70">
              <w:t>a parenteral drug</w:t>
            </w:r>
            <w:r>
              <w:t>.</w:t>
            </w:r>
          </w:p>
          <w:p w14:paraId="222D5A76" w14:textId="157D7613" w:rsidR="001524BA" w:rsidRDefault="00492EA4" w:rsidP="00F83FB5">
            <w:pPr>
              <w:pStyle w:val="Header"/>
              <w:jc w:val="both"/>
            </w:pPr>
            <w:r>
              <w:t xml:space="preserve"> </w:t>
            </w:r>
          </w:p>
          <w:p w14:paraId="71C5F2B7" w14:textId="359D00F4" w:rsidR="008423E4" w:rsidRDefault="00492EA4" w:rsidP="00F83FB5">
            <w:pPr>
              <w:pStyle w:val="Header"/>
              <w:tabs>
                <w:tab w:val="clear" w:pos="4320"/>
                <w:tab w:val="clear" w:pos="8640"/>
              </w:tabs>
              <w:jc w:val="both"/>
            </w:pPr>
            <w:r>
              <w:t>C.S.</w:t>
            </w:r>
            <w:r w:rsidR="001524BA">
              <w:t xml:space="preserve">H.B. 25 authorizes HHSC to impose a fee on each prescription drug sold under the program or establish another funding method to administer the program in addition to money appropriated by the legislature. </w:t>
            </w:r>
            <w:r w:rsidR="007C0EB0">
              <w:t>The bill requires HHSC, in consultation with the attorney general, to identify and monitor any potential anticompetitive activities in industries affected by the program and requires HHSC,</w:t>
            </w:r>
            <w:r w:rsidR="0050019C">
              <w:t xml:space="preserve"> </w:t>
            </w:r>
            <w:r w:rsidR="007C0EB0">
              <w:t xml:space="preserve">not later than December 1 of each year, to submit a report to the governor and the legislature that includes specified information regarding the program's operation during the preceding state fiscal year. </w:t>
            </w:r>
            <w:r w:rsidR="001524BA">
              <w:t xml:space="preserve">The bill </w:t>
            </w:r>
            <w:r w:rsidR="008351FD">
              <w:t>requires</w:t>
            </w:r>
            <w:r w:rsidR="001524BA">
              <w:t xml:space="preserve"> the executive commissioner of HHSC to adopt any rules necessary to implement the bill</w:t>
            </w:r>
            <w:r w:rsidR="002979CE">
              <w:t>'</w:t>
            </w:r>
            <w:r w:rsidR="001524BA">
              <w:t>s provisions</w:t>
            </w:r>
            <w:r w:rsidR="008351FD">
              <w:t xml:space="preserve"> and requires the executive commissioner by rule </w:t>
            </w:r>
            <w:r w:rsidR="00CD6B50">
              <w:t xml:space="preserve">to </w:t>
            </w:r>
            <w:r w:rsidR="008351FD">
              <w:t>develop procedures to effectively audit a prescription drug wholesaler participating in the program</w:t>
            </w:r>
            <w:r w:rsidR="001524BA">
              <w:t>. The bill provides for the delayed implementation of any provision for which an applicable state agency determines a federal waiver or authorization is necessary for implementation until the waiver or authorization is requested and granted.</w:t>
            </w:r>
            <w:r w:rsidR="00451E95">
              <w:t xml:space="preserve"> </w:t>
            </w:r>
          </w:p>
          <w:p w14:paraId="5BFB1E58" w14:textId="5B3094B6" w:rsidR="002979CE" w:rsidRPr="00835628" w:rsidRDefault="002979CE" w:rsidP="00F83FB5">
            <w:pPr>
              <w:pStyle w:val="Header"/>
              <w:tabs>
                <w:tab w:val="clear" w:pos="4320"/>
                <w:tab w:val="clear" w:pos="8640"/>
              </w:tabs>
              <w:jc w:val="both"/>
              <w:rPr>
                <w:b/>
              </w:rPr>
            </w:pPr>
          </w:p>
        </w:tc>
      </w:tr>
      <w:tr w:rsidR="00D36A18" w14:paraId="46B074CC" w14:textId="77777777" w:rsidTr="00345119">
        <w:tc>
          <w:tcPr>
            <w:tcW w:w="9576" w:type="dxa"/>
          </w:tcPr>
          <w:p w14:paraId="6F8AE255" w14:textId="5E75F9BE" w:rsidR="008423E4" w:rsidRPr="00CC495B" w:rsidRDefault="00492EA4" w:rsidP="00F83FB5">
            <w:pPr>
              <w:rPr>
                <w:b/>
              </w:rPr>
            </w:pPr>
            <w:r w:rsidRPr="009C1E9A">
              <w:rPr>
                <w:b/>
                <w:u w:val="single"/>
              </w:rPr>
              <w:t>EFFECTIVE DATE</w:t>
            </w:r>
            <w:r>
              <w:rPr>
                <w:b/>
              </w:rPr>
              <w:t xml:space="preserve"> </w:t>
            </w:r>
          </w:p>
          <w:p w14:paraId="4E3EA005" w14:textId="77777777" w:rsidR="00F72DBB" w:rsidRDefault="00F72DBB" w:rsidP="00F83FB5">
            <w:pPr>
              <w:pStyle w:val="Header"/>
              <w:tabs>
                <w:tab w:val="clear" w:pos="4320"/>
                <w:tab w:val="clear" w:pos="8640"/>
              </w:tabs>
              <w:jc w:val="both"/>
            </w:pPr>
          </w:p>
          <w:p w14:paraId="3E19D762" w14:textId="510BD6DC" w:rsidR="008423E4" w:rsidRPr="003624F2" w:rsidRDefault="00492EA4" w:rsidP="00F83FB5">
            <w:pPr>
              <w:pStyle w:val="Header"/>
              <w:tabs>
                <w:tab w:val="clear" w:pos="4320"/>
                <w:tab w:val="clear" w:pos="8640"/>
              </w:tabs>
              <w:jc w:val="both"/>
            </w:pPr>
            <w:r>
              <w:t>September 1, 2023.</w:t>
            </w:r>
          </w:p>
          <w:p w14:paraId="006891DD" w14:textId="77777777" w:rsidR="008423E4" w:rsidRPr="00233FDB" w:rsidRDefault="008423E4" w:rsidP="00F83FB5">
            <w:pPr>
              <w:rPr>
                <w:b/>
              </w:rPr>
            </w:pPr>
          </w:p>
        </w:tc>
      </w:tr>
      <w:tr w:rsidR="00D36A18" w14:paraId="6312472F" w14:textId="77777777" w:rsidTr="00345119">
        <w:tc>
          <w:tcPr>
            <w:tcW w:w="9576" w:type="dxa"/>
          </w:tcPr>
          <w:p w14:paraId="39EBC99C" w14:textId="77777777" w:rsidR="00FA473D" w:rsidRDefault="00492EA4" w:rsidP="00F83FB5">
            <w:pPr>
              <w:jc w:val="both"/>
              <w:rPr>
                <w:b/>
                <w:u w:val="single"/>
              </w:rPr>
            </w:pPr>
            <w:r>
              <w:rPr>
                <w:b/>
                <w:u w:val="single"/>
              </w:rPr>
              <w:t>COMPARISON OF INTRODUCED AND SUBSTITUTE</w:t>
            </w:r>
          </w:p>
          <w:p w14:paraId="791C1ECD" w14:textId="77777777" w:rsidR="0040621C" w:rsidRDefault="0040621C" w:rsidP="00F83FB5">
            <w:pPr>
              <w:jc w:val="both"/>
            </w:pPr>
          </w:p>
          <w:p w14:paraId="318C904A" w14:textId="5617EB1D" w:rsidR="0040621C" w:rsidRDefault="00492EA4" w:rsidP="00F83FB5">
            <w:pPr>
              <w:jc w:val="both"/>
            </w:pPr>
            <w:r>
              <w:t xml:space="preserve">While C.S.H.B. </w:t>
            </w:r>
            <w:r w:rsidR="00901C37">
              <w:t>25</w:t>
            </w:r>
            <w:r>
              <w:t xml:space="preserve"> may differ from the introduced in minor or nonsubstantive ways, the following summarizes the substantial differences between the introduced and committee substitute versions of the bill.</w:t>
            </w:r>
          </w:p>
          <w:p w14:paraId="18D2FE8D" w14:textId="77777777" w:rsidR="0040621C" w:rsidRDefault="0040621C" w:rsidP="00F83FB5">
            <w:pPr>
              <w:jc w:val="both"/>
            </w:pPr>
          </w:p>
          <w:p w14:paraId="48CA38ED" w14:textId="77777777" w:rsidR="00F95817" w:rsidRDefault="00492EA4" w:rsidP="00F83FB5">
            <w:pPr>
              <w:jc w:val="both"/>
            </w:pPr>
            <w:r>
              <w:t>Whereas the introduced require</w:t>
            </w:r>
            <w:r w:rsidR="006E6168">
              <w:t>d</w:t>
            </w:r>
            <w:r>
              <w:t xml:space="preserve"> HHSC to </w:t>
            </w:r>
            <w:r w:rsidRPr="00444A4B">
              <w:t xml:space="preserve">submit a formal request to </w:t>
            </w:r>
            <w:r w:rsidRPr="00444A4B">
              <w:t xml:space="preserve">the secretary of the </w:t>
            </w:r>
            <w:r>
              <w:t>U.S.</w:t>
            </w:r>
            <w:r w:rsidRPr="00444A4B">
              <w:t xml:space="preserve"> </w:t>
            </w:r>
            <w:r>
              <w:t>D</w:t>
            </w:r>
            <w:r w:rsidRPr="00444A4B">
              <w:t xml:space="preserve">epartment of </w:t>
            </w:r>
            <w:r>
              <w:t>H</w:t>
            </w:r>
            <w:r w:rsidRPr="00444A4B">
              <w:t xml:space="preserve">ealth and </w:t>
            </w:r>
            <w:r>
              <w:t>H</w:t>
            </w:r>
            <w:r w:rsidRPr="00444A4B">
              <w:t xml:space="preserve">uman </w:t>
            </w:r>
            <w:r>
              <w:t>S</w:t>
            </w:r>
            <w:r w:rsidRPr="00444A4B">
              <w:t>ervices for certification of the state's program</w:t>
            </w:r>
            <w:r>
              <w:t xml:space="preserve"> and, </w:t>
            </w:r>
            <w:r w:rsidRPr="0040621C">
              <w:t>upon that certification of approval, begin implementing the program and begin operating the program within six months</w:t>
            </w:r>
            <w:r>
              <w:t>, the substitute provides f</w:t>
            </w:r>
            <w:r>
              <w:t>or the delayed implementation of any provision for which an applicable state agency determines a federal waiver or authorization is necessary for implementation until the waiver or authorization is requested and granted.</w:t>
            </w:r>
            <w:r w:rsidR="00836A2B">
              <w:t xml:space="preserve"> </w:t>
            </w:r>
          </w:p>
          <w:p w14:paraId="6B17A9F8" w14:textId="77777777" w:rsidR="00F95817" w:rsidRDefault="00F95817" w:rsidP="00F83FB5">
            <w:pPr>
              <w:jc w:val="both"/>
            </w:pPr>
          </w:p>
          <w:p w14:paraId="08E6B202" w14:textId="6840C96F" w:rsidR="0040621C" w:rsidRDefault="00492EA4" w:rsidP="00F83FB5">
            <w:pPr>
              <w:jc w:val="both"/>
            </w:pPr>
            <w:r>
              <w:t xml:space="preserve">While both </w:t>
            </w:r>
            <w:r w:rsidR="00836A2B">
              <w:t xml:space="preserve">the introduced </w:t>
            </w:r>
            <w:r>
              <w:t>and sub</w:t>
            </w:r>
            <w:r>
              <w:t xml:space="preserve">stitute versions </w:t>
            </w:r>
            <w:r w:rsidR="00836A2B">
              <w:t>exclud</w:t>
            </w:r>
            <w:r>
              <w:t>e</w:t>
            </w:r>
            <w:r w:rsidR="00836A2B">
              <w:t xml:space="preserve"> </w:t>
            </w:r>
            <w:r>
              <w:t xml:space="preserve">the importation of </w:t>
            </w:r>
            <w:r w:rsidR="00836A2B">
              <w:t xml:space="preserve">a controlled substance </w:t>
            </w:r>
            <w:r>
              <w:t>under the program</w:t>
            </w:r>
            <w:r w:rsidR="00836A2B">
              <w:t xml:space="preserve">, the substitute </w:t>
            </w:r>
            <w:r>
              <w:t xml:space="preserve">further </w:t>
            </w:r>
            <w:r w:rsidR="00836A2B">
              <w:t>excludes any drug that is a biological product, an infused drug, an intravenously injected drug, a drug that is inhaled during surgery, or a parenteral drug.</w:t>
            </w:r>
          </w:p>
          <w:p w14:paraId="7714B8AF" w14:textId="77777777" w:rsidR="0045524C" w:rsidRDefault="0045524C" w:rsidP="00F83FB5">
            <w:pPr>
              <w:jc w:val="both"/>
            </w:pPr>
          </w:p>
          <w:p w14:paraId="64108D8E" w14:textId="01DD6B6D" w:rsidR="00B30B3F" w:rsidRDefault="00492EA4" w:rsidP="00F83FB5">
            <w:pPr>
              <w:jc w:val="both"/>
            </w:pPr>
            <w:r>
              <w:t>While</w:t>
            </w:r>
            <w:r w:rsidR="0045524C">
              <w:t xml:space="preserve"> the introduced </w:t>
            </w:r>
            <w:r>
              <w:t>authorized</w:t>
            </w:r>
            <w:r w:rsidRPr="003B24B5">
              <w:t xml:space="preserve"> </w:t>
            </w:r>
            <w:r w:rsidR="003B24B5" w:rsidRPr="003B24B5">
              <w:t xml:space="preserve">its provisions to be extended to any other country allowed by federal law to import prescription drugs into the </w:t>
            </w:r>
            <w:r>
              <w:t>United States</w:t>
            </w:r>
            <w:r w:rsidR="003B24B5" w:rsidRPr="003B24B5">
              <w:t xml:space="preserve"> at the discretion of HHSC</w:t>
            </w:r>
            <w:r>
              <w:t>, the substitute does not</w:t>
            </w:r>
            <w:r w:rsidR="00AD56B2">
              <w:t>.</w:t>
            </w:r>
            <w:r w:rsidR="00901C37">
              <w:t xml:space="preserve"> </w:t>
            </w:r>
          </w:p>
          <w:p w14:paraId="0B67FF78" w14:textId="77777777" w:rsidR="00B30B3F" w:rsidRDefault="00B30B3F" w:rsidP="00F83FB5">
            <w:pPr>
              <w:jc w:val="both"/>
            </w:pPr>
          </w:p>
          <w:p w14:paraId="5D53AD9B" w14:textId="6BB916CD" w:rsidR="0050019C" w:rsidRDefault="00492EA4" w:rsidP="00F83FB5">
            <w:pPr>
              <w:jc w:val="both"/>
            </w:pPr>
            <w:r>
              <w:t xml:space="preserve">While both the introduced and the substitute require </w:t>
            </w:r>
            <w:r w:rsidR="009A7149">
              <w:t xml:space="preserve">HHSC to </w:t>
            </w:r>
            <w:r>
              <w:t xml:space="preserve">annually </w:t>
            </w:r>
            <w:r w:rsidR="009A7149">
              <w:t xml:space="preserve">submit </w:t>
            </w:r>
            <w:r>
              <w:t>a</w:t>
            </w:r>
            <w:r w:rsidR="009A7149">
              <w:t xml:space="preserve"> report to the governor and the legislature</w:t>
            </w:r>
            <w:r w:rsidR="0098043D">
              <w:t>, the substitute specifies that the deadline for this submission</w:t>
            </w:r>
            <w:r w:rsidR="009A7149">
              <w:t xml:space="preserve"> </w:t>
            </w:r>
            <w:r w:rsidR="006E6168">
              <w:t>is</w:t>
            </w:r>
            <w:r w:rsidR="009A7149">
              <w:t xml:space="preserve"> not later than December 1 of each year. </w:t>
            </w:r>
          </w:p>
          <w:p w14:paraId="5AEA4994" w14:textId="5EA556F8" w:rsidR="00B61A3E" w:rsidRDefault="00B61A3E" w:rsidP="00F83FB5">
            <w:pPr>
              <w:jc w:val="both"/>
            </w:pPr>
          </w:p>
          <w:p w14:paraId="0B323851" w14:textId="3308B171" w:rsidR="00B34966" w:rsidRDefault="00492EA4" w:rsidP="00F83FB5">
            <w:pPr>
              <w:jc w:val="both"/>
            </w:pPr>
            <w:r>
              <w:t xml:space="preserve">The substitute </w:t>
            </w:r>
            <w:r w:rsidR="00F901C2">
              <w:t xml:space="preserve">does not include </w:t>
            </w:r>
            <w:r>
              <w:t xml:space="preserve">a provision included in the introduced requiring HHSC to </w:t>
            </w:r>
            <w:r w:rsidRPr="00B61A3E">
              <w:t>recommend a charge per prescription or another method of support to ensure that the program is funded adequately in a manner that does not jeopardize significant consu</w:t>
            </w:r>
            <w:r w:rsidRPr="00B61A3E">
              <w:t>mer savings</w:t>
            </w:r>
            <w:r w:rsidR="00D96E59">
              <w:t xml:space="preserve">. Instead, the substitute authorizes HHSC to </w:t>
            </w:r>
            <w:r w:rsidR="00D96E59" w:rsidRPr="00D96E59">
              <w:t>impose a fee on each prescription drug sold under the program or establish another funding method to administer the program</w:t>
            </w:r>
            <w:r w:rsidR="00D96E59">
              <w:t xml:space="preserve">, in addition to the money appropriated by the legislature. </w:t>
            </w:r>
          </w:p>
          <w:p w14:paraId="16925EE4" w14:textId="77777777" w:rsidR="00B34966" w:rsidRDefault="00B34966" w:rsidP="00F83FB5">
            <w:pPr>
              <w:jc w:val="both"/>
            </w:pPr>
          </w:p>
          <w:p w14:paraId="7F19CB54" w14:textId="187C855D" w:rsidR="00505EFD" w:rsidRDefault="00492EA4" w:rsidP="00F83FB5">
            <w:pPr>
              <w:jc w:val="both"/>
            </w:pPr>
            <w:r>
              <w:t>Whereas the int</w:t>
            </w:r>
            <w:r>
              <w:t xml:space="preserve">roduced required the program to include an audit function </w:t>
            </w:r>
            <w:r w:rsidR="006100FF">
              <w:t xml:space="preserve">providing for </w:t>
            </w:r>
            <w:r w:rsidRPr="00D96E59">
              <w:t>annual specific audits of the program</w:t>
            </w:r>
            <w:r w:rsidR="006100FF">
              <w:t xml:space="preserve">, the </w:t>
            </w:r>
            <w:r w:rsidR="00B34966">
              <w:t xml:space="preserve">substitute </w:t>
            </w:r>
            <w:r>
              <w:t xml:space="preserve">requires the executive </w:t>
            </w:r>
            <w:r w:rsidRPr="00D96E59">
              <w:t xml:space="preserve">commissioner by rule </w:t>
            </w:r>
            <w:r>
              <w:t>to</w:t>
            </w:r>
            <w:r w:rsidRPr="00D96E59">
              <w:t xml:space="preserve"> develop procedures to effectively audit a prescription drug wholesaler participatin</w:t>
            </w:r>
            <w:r w:rsidRPr="00D96E59">
              <w:t>g in the program</w:t>
            </w:r>
            <w:r w:rsidR="006100FF">
              <w:t xml:space="preserve">. </w:t>
            </w:r>
          </w:p>
          <w:p w14:paraId="64768566" w14:textId="77777777" w:rsidR="00505EFD" w:rsidRDefault="00505EFD" w:rsidP="00F83FB5">
            <w:pPr>
              <w:jc w:val="both"/>
            </w:pPr>
          </w:p>
          <w:p w14:paraId="7CF62E80" w14:textId="51B51222" w:rsidR="00B61A3E" w:rsidRDefault="00492EA4" w:rsidP="00F83FB5">
            <w:pPr>
              <w:jc w:val="both"/>
            </w:pPr>
            <w:r>
              <w:t xml:space="preserve">The substitute replaces a requirement </w:t>
            </w:r>
            <w:r w:rsidR="00505EFD">
              <w:t xml:space="preserve">included </w:t>
            </w:r>
            <w:r>
              <w:t xml:space="preserve">in the introduced for HHSC to </w:t>
            </w:r>
            <w:r w:rsidRPr="006100FF">
              <w:t>consult with interested stakeholders, including the committee, the legislature, health insurance plans, employers, pharmacies, health care providers and consum</w:t>
            </w:r>
            <w:r w:rsidRPr="006100FF">
              <w:t>ers</w:t>
            </w:r>
            <w:r>
              <w:t xml:space="preserve"> with an authorization for HHSC to consult with interested parties in developing the program.</w:t>
            </w:r>
          </w:p>
          <w:p w14:paraId="7D63992E" w14:textId="77777777" w:rsidR="0045524C" w:rsidRDefault="0045524C" w:rsidP="00F83FB5">
            <w:pPr>
              <w:jc w:val="both"/>
            </w:pPr>
          </w:p>
          <w:p w14:paraId="0807F0B8" w14:textId="2A857FCA" w:rsidR="0045524C" w:rsidRDefault="00492EA4" w:rsidP="00F83FB5">
            <w:pPr>
              <w:jc w:val="both"/>
            </w:pPr>
            <w:r>
              <w:t xml:space="preserve">The substitute </w:t>
            </w:r>
            <w:r w:rsidR="0050019C">
              <w:t xml:space="preserve">does not include </w:t>
            </w:r>
            <w:r>
              <w:t xml:space="preserve">a provision </w:t>
            </w:r>
            <w:r w:rsidR="00B34966">
              <w:t xml:space="preserve">included </w:t>
            </w:r>
            <w:r>
              <w:t>in the introduced requiring any other state agency designated by the executive commissioner of HHSC to ad</w:t>
            </w:r>
            <w:r>
              <w:t>opt rules necessary to implement the bill</w:t>
            </w:r>
            <w:r w:rsidR="002979CE">
              <w:t>'</w:t>
            </w:r>
            <w:r>
              <w:t>s provisions</w:t>
            </w:r>
            <w:r w:rsidR="006E6168">
              <w:t>.</w:t>
            </w:r>
            <w:r>
              <w:t xml:space="preserve"> </w:t>
            </w:r>
          </w:p>
          <w:p w14:paraId="49C69A17" w14:textId="70F87E08" w:rsidR="0045524C" w:rsidRPr="0040621C" w:rsidRDefault="0045524C" w:rsidP="00F83FB5">
            <w:pPr>
              <w:jc w:val="both"/>
            </w:pPr>
          </w:p>
        </w:tc>
      </w:tr>
      <w:tr w:rsidR="00D36A18" w14:paraId="2D1B1AE9" w14:textId="77777777" w:rsidTr="00345119">
        <w:tc>
          <w:tcPr>
            <w:tcW w:w="9576" w:type="dxa"/>
          </w:tcPr>
          <w:p w14:paraId="2961EF03" w14:textId="77777777" w:rsidR="00FA473D" w:rsidRPr="009C1E9A" w:rsidRDefault="00FA473D" w:rsidP="00F83FB5">
            <w:pPr>
              <w:rPr>
                <w:b/>
                <w:u w:val="single"/>
              </w:rPr>
            </w:pPr>
          </w:p>
        </w:tc>
      </w:tr>
      <w:tr w:rsidR="00D36A18" w14:paraId="04D7CDAB" w14:textId="77777777" w:rsidTr="00345119">
        <w:tc>
          <w:tcPr>
            <w:tcW w:w="9576" w:type="dxa"/>
          </w:tcPr>
          <w:p w14:paraId="62D79E11" w14:textId="77777777" w:rsidR="00FA473D" w:rsidRPr="00FA473D" w:rsidRDefault="00FA473D" w:rsidP="00F83FB5">
            <w:pPr>
              <w:jc w:val="both"/>
            </w:pPr>
          </w:p>
        </w:tc>
      </w:tr>
    </w:tbl>
    <w:p w14:paraId="3BE615E8" w14:textId="77777777" w:rsidR="004108C3" w:rsidRPr="008423E4" w:rsidRDefault="004108C3" w:rsidP="00F83FB5"/>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E1A80" w14:textId="77777777" w:rsidR="00000000" w:rsidRDefault="00492EA4">
      <w:r>
        <w:separator/>
      </w:r>
    </w:p>
  </w:endnote>
  <w:endnote w:type="continuationSeparator" w:id="0">
    <w:p w14:paraId="4C46A1FC" w14:textId="77777777" w:rsidR="00000000" w:rsidRDefault="0049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ECC8" w14:textId="77777777" w:rsidR="00AB6B3B" w:rsidRDefault="00AB6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D36A18" w14:paraId="6C06210F" w14:textId="77777777" w:rsidTr="009C1E9A">
      <w:trPr>
        <w:cantSplit/>
      </w:trPr>
      <w:tc>
        <w:tcPr>
          <w:tcW w:w="0" w:type="pct"/>
        </w:tcPr>
        <w:p w14:paraId="7920CF23" w14:textId="77777777" w:rsidR="00137D90" w:rsidRDefault="00137D90" w:rsidP="009C1E9A">
          <w:pPr>
            <w:pStyle w:val="Footer"/>
            <w:tabs>
              <w:tab w:val="clear" w:pos="8640"/>
              <w:tab w:val="right" w:pos="9360"/>
            </w:tabs>
          </w:pPr>
        </w:p>
      </w:tc>
      <w:tc>
        <w:tcPr>
          <w:tcW w:w="2395" w:type="pct"/>
        </w:tcPr>
        <w:p w14:paraId="7AB76267" w14:textId="77777777" w:rsidR="00137D90" w:rsidRDefault="00137D90" w:rsidP="009C1E9A">
          <w:pPr>
            <w:pStyle w:val="Footer"/>
            <w:tabs>
              <w:tab w:val="clear" w:pos="8640"/>
              <w:tab w:val="right" w:pos="9360"/>
            </w:tabs>
          </w:pPr>
        </w:p>
        <w:p w14:paraId="684710D0" w14:textId="77777777" w:rsidR="001A4310" w:rsidRDefault="001A4310" w:rsidP="009C1E9A">
          <w:pPr>
            <w:pStyle w:val="Footer"/>
            <w:tabs>
              <w:tab w:val="clear" w:pos="8640"/>
              <w:tab w:val="right" w:pos="9360"/>
            </w:tabs>
          </w:pPr>
        </w:p>
        <w:p w14:paraId="095CDE19" w14:textId="77777777" w:rsidR="00137D90" w:rsidRDefault="00137D90" w:rsidP="009C1E9A">
          <w:pPr>
            <w:pStyle w:val="Footer"/>
            <w:tabs>
              <w:tab w:val="clear" w:pos="8640"/>
              <w:tab w:val="right" w:pos="9360"/>
            </w:tabs>
          </w:pPr>
        </w:p>
      </w:tc>
      <w:tc>
        <w:tcPr>
          <w:tcW w:w="2453" w:type="pct"/>
        </w:tcPr>
        <w:p w14:paraId="4AC11316" w14:textId="77777777" w:rsidR="00137D90" w:rsidRDefault="00137D90" w:rsidP="009C1E9A">
          <w:pPr>
            <w:pStyle w:val="Footer"/>
            <w:tabs>
              <w:tab w:val="clear" w:pos="8640"/>
              <w:tab w:val="right" w:pos="9360"/>
            </w:tabs>
            <w:jc w:val="right"/>
          </w:pPr>
        </w:p>
      </w:tc>
    </w:tr>
    <w:tr w:rsidR="00D36A18" w14:paraId="3B31A139" w14:textId="77777777" w:rsidTr="009C1E9A">
      <w:trPr>
        <w:cantSplit/>
      </w:trPr>
      <w:tc>
        <w:tcPr>
          <w:tcW w:w="0" w:type="pct"/>
        </w:tcPr>
        <w:p w14:paraId="422F3622" w14:textId="77777777" w:rsidR="00EC379B" w:rsidRDefault="00EC379B" w:rsidP="009C1E9A">
          <w:pPr>
            <w:pStyle w:val="Footer"/>
            <w:tabs>
              <w:tab w:val="clear" w:pos="8640"/>
              <w:tab w:val="right" w:pos="9360"/>
            </w:tabs>
          </w:pPr>
        </w:p>
      </w:tc>
      <w:tc>
        <w:tcPr>
          <w:tcW w:w="2395" w:type="pct"/>
        </w:tcPr>
        <w:p w14:paraId="283C8F98" w14:textId="02A16663" w:rsidR="00EC379B" w:rsidRPr="009C1E9A" w:rsidRDefault="00492EA4" w:rsidP="009C1E9A">
          <w:pPr>
            <w:pStyle w:val="Footer"/>
            <w:tabs>
              <w:tab w:val="clear" w:pos="8640"/>
              <w:tab w:val="right" w:pos="9360"/>
            </w:tabs>
            <w:rPr>
              <w:rFonts w:ascii="Shruti" w:hAnsi="Shruti"/>
              <w:sz w:val="22"/>
            </w:rPr>
          </w:pPr>
          <w:r>
            <w:rPr>
              <w:rFonts w:ascii="Shruti" w:hAnsi="Shruti"/>
              <w:sz w:val="22"/>
            </w:rPr>
            <w:t>88R 21340-D</w:t>
          </w:r>
        </w:p>
      </w:tc>
      <w:tc>
        <w:tcPr>
          <w:tcW w:w="2453" w:type="pct"/>
        </w:tcPr>
        <w:p w14:paraId="365D7A82" w14:textId="010ECB6B" w:rsidR="00EC379B" w:rsidRDefault="00492EA4" w:rsidP="009C1E9A">
          <w:pPr>
            <w:pStyle w:val="Footer"/>
            <w:tabs>
              <w:tab w:val="clear" w:pos="8640"/>
              <w:tab w:val="right" w:pos="9360"/>
            </w:tabs>
            <w:jc w:val="right"/>
          </w:pPr>
          <w:r>
            <w:fldChar w:fldCharType="begin"/>
          </w:r>
          <w:r>
            <w:instrText xml:space="preserve"> DOCPROPERTY  OTID  \* MERGEFORMAT </w:instrText>
          </w:r>
          <w:r>
            <w:fldChar w:fldCharType="separate"/>
          </w:r>
          <w:r w:rsidR="00EA05AF">
            <w:t>23.90.1501</w:t>
          </w:r>
          <w:r>
            <w:fldChar w:fldCharType="end"/>
          </w:r>
        </w:p>
      </w:tc>
    </w:tr>
    <w:tr w:rsidR="00D36A18" w14:paraId="5EB022EE" w14:textId="77777777" w:rsidTr="009C1E9A">
      <w:trPr>
        <w:cantSplit/>
      </w:trPr>
      <w:tc>
        <w:tcPr>
          <w:tcW w:w="0" w:type="pct"/>
        </w:tcPr>
        <w:p w14:paraId="7A02D2EF" w14:textId="77777777" w:rsidR="00EC379B" w:rsidRDefault="00EC379B" w:rsidP="009C1E9A">
          <w:pPr>
            <w:pStyle w:val="Footer"/>
            <w:tabs>
              <w:tab w:val="clear" w:pos="4320"/>
              <w:tab w:val="clear" w:pos="8640"/>
              <w:tab w:val="left" w:pos="2865"/>
            </w:tabs>
          </w:pPr>
        </w:p>
      </w:tc>
      <w:tc>
        <w:tcPr>
          <w:tcW w:w="2395" w:type="pct"/>
        </w:tcPr>
        <w:p w14:paraId="596302C0" w14:textId="54B4A615" w:rsidR="00EC379B" w:rsidRPr="009C1E9A" w:rsidRDefault="00492EA4" w:rsidP="009C1E9A">
          <w:pPr>
            <w:pStyle w:val="Footer"/>
            <w:tabs>
              <w:tab w:val="clear" w:pos="4320"/>
              <w:tab w:val="clear" w:pos="8640"/>
              <w:tab w:val="left" w:pos="2865"/>
            </w:tabs>
            <w:rPr>
              <w:rFonts w:ascii="Shruti" w:hAnsi="Shruti"/>
              <w:sz w:val="22"/>
            </w:rPr>
          </w:pPr>
          <w:r>
            <w:rPr>
              <w:rFonts w:ascii="Shruti" w:hAnsi="Shruti"/>
              <w:sz w:val="22"/>
            </w:rPr>
            <w:t>Substitute Document Number: 88R 20321</w:t>
          </w:r>
        </w:p>
      </w:tc>
      <w:tc>
        <w:tcPr>
          <w:tcW w:w="2453" w:type="pct"/>
        </w:tcPr>
        <w:p w14:paraId="466D5731" w14:textId="77777777" w:rsidR="00EC379B" w:rsidRDefault="00EC379B" w:rsidP="006D504F">
          <w:pPr>
            <w:pStyle w:val="Footer"/>
            <w:rPr>
              <w:rStyle w:val="PageNumber"/>
            </w:rPr>
          </w:pPr>
        </w:p>
        <w:p w14:paraId="6BB6CBAA" w14:textId="77777777" w:rsidR="00EC379B" w:rsidRDefault="00EC379B" w:rsidP="009C1E9A">
          <w:pPr>
            <w:pStyle w:val="Footer"/>
            <w:tabs>
              <w:tab w:val="clear" w:pos="8640"/>
              <w:tab w:val="right" w:pos="9360"/>
            </w:tabs>
            <w:jc w:val="right"/>
          </w:pPr>
        </w:p>
      </w:tc>
    </w:tr>
    <w:tr w:rsidR="00D36A18" w14:paraId="7B82D6AE" w14:textId="77777777" w:rsidTr="009C1E9A">
      <w:trPr>
        <w:cantSplit/>
        <w:trHeight w:val="323"/>
      </w:trPr>
      <w:tc>
        <w:tcPr>
          <w:tcW w:w="0" w:type="pct"/>
          <w:gridSpan w:val="3"/>
        </w:tcPr>
        <w:p w14:paraId="2638ED23" w14:textId="77777777" w:rsidR="00EC379B" w:rsidRDefault="00492EA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70EE2809" w14:textId="77777777" w:rsidR="00EC379B" w:rsidRDefault="00EC379B" w:rsidP="009C1E9A">
          <w:pPr>
            <w:pStyle w:val="Footer"/>
            <w:tabs>
              <w:tab w:val="clear" w:pos="8640"/>
              <w:tab w:val="right" w:pos="9360"/>
            </w:tabs>
            <w:jc w:val="center"/>
          </w:pPr>
        </w:p>
      </w:tc>
    </w:tr>
  </w:tbl>
  <w:p w14:paraId="6572C35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AD8D" w14:textId="77777777" w:rsidR="00AB6B3B" w:rsidRDefault="00AB6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6093" w14:textId="77777777" w:rsidR="00000000" w:rsidRDefault="00492EA4">
      <w:r>
        <w:separator/>
      </w:r>
    </w:p>
  </w:footnote>
  <w:footnote w:type="continuationSeparator" w:id="0">
    <w:p w14:paraId="3E313B5F" w14:textId="77777777" w:rsidR="00000000" w:rsidRDefault="00492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A116" w14:textId="77777777" w:rsidR="00AB6B3B" w:rsidRDefault="00AB6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AFF0" w14:textId="77777777" w:rsidR="00AB6B3B" w:rsidRDefault="00AB6B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D041" w14:textId="77777777" w:rsidR="00AB6B3B" w:rsidRDefault="00AB6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535B6"/>
    <w:multiLevelType w:val="hybridMultilevel"/>
    <w:tmpl w:val="FAEE339A"/>
    <w:lvl w:ilvl="0" w:tplc="BC0EEA98">
      <w:start w:val="1"/>
      <w:numFmt w:val="decimal"/>
      <w:lvlText w:val="(%1)"/>
      <w:lvlJc w:val="left"/>
      <w:pPr>
        <w:ind w:left="780" w:hanging="420"/>
      </w:pPr>
      <w:rPr>
        <w:rFonts w:hint="default"/>
      </w:rPr>
    </w:lvl>
    <w:lvl w:ilvl="1" w:tplc="52445F42" w:tentative="1">
      <w:start w:val="1"/>
      <w:numFmt w:val="lowerLetter"/>
      <w:lvlText w:val="%2."/>
      <w:lvlJc w:val="left"/>
      <w:pPr>
        <w:ind w:left="1440" w:hanging="360"/>
      </w:pPr>
    </w:lvl>
    <w:lvl w:ilvl="2" w:tplc="D0EC7E3C" w:tentative="1">
      <w:start w:val="1"/>
      <w:numFmt w:val="lowerRoman"/>
      <w:lvlText w:val="%3."/>
      <w:lvlJc w:val="right"/>
      <w:pPr>
        <w:ind w:left="2160" w:hanging="180"/>
      </w:pPr>
    </w:lvl>
    <w:lvl w:ilvl="3" w:tplc="46906A00" w:tentative="1">
      <w:start w:val="1"/>
      <w:numFmt w:val="decimal"/>
      <w:lvlText w:val="%4."/>
      <w:lvlJc w:val="left"/>
      <w:pPr>
        <w:ind w:left="2880" w:hanging="360"/>
      </w:pPr>
    </w:lvl>
    <w:lvl w:ilvl="4" w:tplc="12A6D4D8" w:tentative="1">
      <w:start w:val="1"/>
      <w:numFmt w:val="lowerLetter"/>
      <w:lvlText w:val="%5."/>
      <w:lvlJc w:val="left"/>
      <w:pPr>
        <w:ind w:left="3600" w:hanging="360"/>
      </w:pPr>
    </w:lvl>
    <w:lvl w:ilvl="5" w:tplc="208CF170" w:tentative="1">
      <w:start w:val="1"/>
      <w:numFmt w:val="lowerRoman"/>
      <w:lvlText w:val="%6."/>
      <w:lvlJc w:val="right"/>
      <w:pPr>
        <w:ind w:left="4320" w:hanging="180"/>
      </w:pPr>
    </w:lvl>
    <w:lvl w:ilvl="6" w:tplc="F02EDBF2" w:tentative="1">
      <w:start w:val="1"/>
      <w:numFmt w:val="decimal"/>
      <w:lvlText w:val="%7."/>
      <w:lvlJc w:val="left"/>
      <w:pPr>
        <w:ind w:left="5040" w:hanging="360"/>
      </w:pPr>
    </w:lvl>
    <w:lvl w:ilvl="7" w:tplc="7700D6AA" w:tentative="1">
      <w:start w:val="1"/>
      <w:numFmt w:val="lowerLetter"/>
      <w:lvlText w:val="%8."/>
      <w:lvlJc w:val="left"/>
      <w:pPr>
        <w:ind w:left="5760" w:hanging="360"/>
      </w:pPr>
    </w:lvl>
    <w:lvl w:ilvl="8" w:tplc="CF00DB48" w:tentative="1">
      <w:start w:val="1"/>
      <w:numFmt w:val="lowerRoman"/>
      <w:lvlText w:val="%9."/>
      <w:lvlJc w:val="right"/>
      <w:pPr>
        <w:ind w:left="6480" w:hanging="180"/>
      </w:pPr>
    </w:lvl>
  </w:abstractNum>
  <w:abstractNum w:abstractNumId="1" w15:restartNumberingAfterBreak="0">
    <w:nsid w:val="23E827CF"/>
    <w:multiLevelType w:val="hybridMultilevel"/>
    <w:tmpl w:val="EFB0BFC4"/>
    <w:lvl w:ilvl="0" w:tplc="655CF996">
      <w:start w:val="1"/>
      <w:numFmt w:val="decimal"/>
      <w:lvlText w:val="(%1)"/>
      <w:lvlJc w:val="left"/>
      <w:pPr>
        <w:ind w:left="840" w:hanging="480"/>
      </w:pPr>
      <w:rPr>
        <w:rFonts w:hint="default"/>
      </w:rPr>
    </w:lvl>
    <w:lvl w:ilvl="1" w:tplc="9C362E5E" w:tentative="1">
      <w:start w:val="1"/>
      <w:numFmt w:val="lowerLetter"/>
      <w:lvlText w:val="%2."/>
      <w:lvlJc w:val="left"/>
      <w:pPr>
        <w:ind w:left="1440" w:hanging="360"/>
      </w:pPr>
    </w:lvl>
    <w:lvl w:ilvl="2" w:tplc="29E20B86" w:tentative="1">
      <w:start w:val="1"/>
      <w:numFmt w:val="lowerRoman"/>
      <w:lvlText w:val="%3."/>
      <w:lvlJc w:val="right"/>
      <w:pPr>
        <w:ind w:left="2160" w:hanging="180"/>
      </w:pPr>
    </w:lvl>
    <w:lvl w:ilvl="3" w:tplc="8B18BBDE" w:tentative="1">
      <w:start w:val="1"/>
      <w:numFmt w:val="decimal"/>
      <w:lvlText w:val="%4."/>
      <w:lvlJc w:val="left"/>
      <w:pPr>
        <w:ind w:left="2880" w:hanging="360"/>
      </w:pPr>
    </w:lvl>
    <w:lvl w:ilvl="4" w:tplc="C524AD96" w:tentative="1">
      <w:start w:val="1"/>
      <w:numFmt w:val="lowerLetter"/>
      <w:lvlText w:val="%5."/>
      <w:lvlJc w:val="left"/>
      <w:pPr>
        <w:ind w:left="3600" w:hanging="360"/>
      </w:pPr>
    </w:lvl>
    <w:lvl w:ilvl="5" w:tplc="E08C0598" w:tentative="1">
      <w:start w:val="1"/>
      <w:numFmt w:val="lowerRoman"/>
      <w:lvlText w:val="%6."/>
      <w:lvlJc w:val="right"/>
      <w:pPr>
        <w:ind w:left="4320" w:hanging="180"/>
      </w:pPr>
    </w:lvl>
    <w:lvl w:ilvl="6" w:tplc="F774B740" w:tentative="1">
      <w:start w:val="1"/>
      <w:numFmt w:val="decimal"/>
      <w:lvlText w:val="%7."/>
      <w:lvlJc w:val="left"/>
      <w:pPr>
        <w:ind w:left="5040" w:hanging="360"/>
      </w:pPr>
    </w:lvl>
    <w:lvl w:ilvl="7" w:tplc="BB40F7F8" w:tentative="1">
      <w:start w:val="1"/>
      <w:numFmt w:val="lowerLetter"/>
      <w:lvlText w:val="%8."/>
      <w:lvlJc w:val="left"/>
      <w:pPr>
        <w:ind w:left="5760" w:hanging="360"/>
      </w:pPr>
    </w:lvl>
    <w:lvl w:ilvl="8" w:tplc="A5F05B64" w:tentative="1">
      <w:start w:val="1"/>
      <w:numFmt w:val="lowerRoman"/>
      <w:lvlText w:val="%9."/>
      <w:lvlJc w:val="right"/>
      <w:pPr>
        <w:ind w:left="6480" w:hanging="180"/>
      </w:pPr>
    </w:lvl>
  </w:abstractNum>
  <w:abstractNum w:abstractNumId="2" w15:restartNumberingAfterBreak="0">
    <w:nsid w:val="318A2DA6"/>
    <w:multiLevelType w:val="hybridMultilevel"/>
    <w:tmpl w:val="E8A4979A"/>
    <w:lvl w:ilvl="0" w:tplc="F974872A">
      <w:start w:val="1"/>
      <w:numFmt w:val="bullet"/>
      <w:lvlText w:val=""/>
      <w:lvlJc w:val="left"/>
      <w:pPr>
        <w:tabs>
          <w:tab w:val="num" w:pos="720"/>
        </w:tabs>
        <w:ind w:left="720" w:hanging="360"/>
      </w:pPr>
      <w:rPr>
        <w:rFonts w:ascii="Symbol" w:hAnsi="Symbol" w:hint="default"/>
      </w:rPr>
    </w:lvl>
    <w:lvl w:ilvl="1" w:tplc="E2C2B21A" w:tentative="1">
      <w:start w:val="1"/>
      <w:numFmt w:val="bullet"/>
      <w:lvlText w:val="o"/>
      <w:lvlJc w:val="left"/>
      <w:pPr>
        <w:ind w:left="1440" w:hanging="360"/>
      </w:pPr>
      <w:rPr>
        <w:rFonts w:ascii="Courier New" w:hAnsi="Courier New" w:cs="Courier New" w:hint="default"/>
      </w:rPr>
    </w:lvl>
    <w:lvl w:ilvl="2" w:tplc="0248F120" w:tentative="1">
      <w:start w:val="1"/>
      <w:numFmt w:val="bullet"/>
      <w:lvlText w:val=""/>
      <w:lvlJc w:val="left"/>
      <w:pPr>
        <w:ind w:left="2160" w:hanging="360"/>
      </w:pPr>
      <w:rPr>
        <w:rFonts w:ascii="Wingdings" w:hAnsi="Wingdings" w:hint="default"/>
      </w:rPr>
    </w:lvl>
    <w:lvl w:ilvl="3" w:tplc="DABE49AA" w:tentative="1">
      <w:start w:val="1"/>
      <w:numFmt w:val="bullet"/>
      <w:lvlText w:val=""/>
      <w:lvlJc w:val="left"/>
      <w:pPr>
        <w:ind w:left="2880" w:hanging="360"/>
      </w:pPr>
      <w:rPr>
        <w:rFonts w:ascii="Symbol" w:hAnsi="Symbol" w:hint="default"/>
      </w:rPr>
    </w:lvl>
    <w:lvl w:ilvl="4" w:tplc="64962AA8" w:tentative="1">
      <w:start w:val="1"/>
      <w:numFmt w:val="bullet"/>
      <w:lvlText w:val="o"/>
      <w:lvlJc w:val="left"/>
      <w:pPr>
        <w:ind w:left="3600" w:hanging="360"/>
      </w:pPr>
      <w:rPr>
        <w:rFonts w:ascii="Courier New" w:hAnsi="Courier New" w:cs="Courier New" w:hint="default"/>
      </w:rPr>
    </w:lvl>
    <w:lvl w:ilvl="5" w:tplc="D716EEC8" w:tentative="1">
      <w:start w:val="1"/>
      <w:numFmt w:val="bullet"/>
      <w:lvlText w:val=""/>
      <w:lvlJc w:val="left"/>
      <w:pPr>
        <w:ind w:left="4320" w:hanging="360"/>
      </w:pPr>
      <w:rPr>
        <w:rFonts w:ascii="Wingdings" w:hAnsi="Wingdings" w:hint="default"/>
      </w:rPr>
    </w:lvl>
    <w:lvl w:ilvl="6" w:tplc="18B06AA6" w:tentative="1">
      <w:start w:val="1"/>
      <w:numFmt w:val="bullet"/>
      <w:lvlText w:val=""/>
      <w:lvlJc w:val="left"/>
      <w:pPr>
        <w:ind w:left="5040" w:hanging="360"/>
      </w:pPr>
      <w:rPr>
        <w:rFonts w:ascii="Symbol" w:hAnsi="Symbol" w:hint="default"/>
      </w:rPr>
    </w:lvl>
    <w:lvl w:ilvl="7" w:tplc="B9021A60" w:tentative="1">
      <w:start w:val="1"/>
      <w:numFmt w:val="bullet"/>
      <w:lvlText w:val="o"/>
      <w:lvlJc w:val="left"/>
      <w:pPr>
        <w:ind w:left="5760" w:hanging="360"/>
      </w:pPr>
      <w:rPr>
        <w:rFonts w:ascii="Courier New" w:hAnsi="Courier New" w:cs="Courier New" w:hint="default"/>
      </w:rPr>
    </w:lvl>
    <w:lvl w:ilvl="8" w:tplc="2CECD470" w:tentative="1">
      <w:start w:val="1"/>
      <w:numFmt w:val="bullet"/>
      <w:lvlText w:val=""/>
      <w:lvlJc w:val="left"/>
      <w:pPr>
        <w:ind w:left="6480" w:hanging="360"/>
      </w:pPr>
      <w:rPr>
        <w:rFonts w:ascii="Wingdings" w:hAnsi="Wingdings" w:hint="default"/>
      </w:rPr>
    </w:lvl>
  </w:abstractNum>
  <w:abstractNum w:abstractNumId="3" w15:restartNumberingAfterBreak="0">
    <w:nsid w:val="322E5A8C"/>
    <w:multiLevelType w:val="hybridMultilevel"/>
    <w:tmpl w:val="07662E02"/>
    <w:lvl w:ilvl="0" w:tplc="49C0B472">
      <w:start w:val="1"/>
      <w:numFmt w:val="bullet"/>
      <w:lvlText w:val=""/>
      <w:lvlJc w:val="left"/>
      <w:pPr>
        <w:tabs>
          <w:tab w:val="num" w:pos="720"/>
        </w:tabs>
        <w:ind w:left="720" w:hanging="360"/>
      </w:pPr>
      <w:rPr>
        <w:rFonts w:ascii="Symbol" w:hAnsi="Symbol" w:hint="default"/>
      </w:rPr>
    </w:lvl>
    <w:lvl w:ilvl="1" w:tplc="2250A4BE" w:tentative="1">
      <w:start w:val="1"/>
      <w:numFmt w:val="bullet"/>
      <w:lvlText w:val="o"/>
      <w:lvlJc w:val="left"/>
      <w:pPr>
        <w:ind w:left="1440" w:hanging="360"/>
      </w:pPr>
      <w:rPr>
        <w:rFonts w:ascii="Courier New" w:hAnsi="Courier New" w:cs="Courier New" w:hint="default"/>
      </w:rPr>
    </w:lvl>
    <w:lvl w:ilvl="2" w:tplc="7776639A" w:tentative="1">
      <w:start w:val="1"/>
      <w:numFmt w:val="bullet"/>
      <w:lvlText w:val=""/>
      <w:lvlJc w:val="left"/>
      <w:pPr>
        <w:ind w:left="2160" w:hanging="360"/>
      </w:pPr>
      <w:rPr>
        <w:rFonts w:ascii="Wingdings" w:hAnsi="Wingdings" w:hint="default"/>
      </w:rPr>
    </w:lvl>
    <w:lvl w:ilvl="3" w:tplc="7C6804D8" w:tentative="1">
      <w:start w:val="1"/>
      <w:numFmt w:val="bullet"/>
      <w:lvlText w:val=""/>
      <w:lvlJc w:val="left"/>
      <w:pPr>
        <w:ind w:left="2880" w:hanging="360"/>
      </w:pPr>
      <w:rPr>
        <w:rFonts w:ascii="Symbol" w:hAnsi="Symbol" w:hint="default"/>
      </w:rPr>
    </w:lvl>
    <w:lvl w:ilvl="4" w:tplc="247E6F82" w:tentative="1">
      <w:start w:val="1"/>
      <w:numFmt w:val="bullet"/>
      <w:lvlText w:val="o"/>
      <w:lvlJc w:val="left"/>
      <w:pPr>
        <w:ind w:left="3600" w:hanging="360"/>
      </w:pPr>
      <w:rPr>
        <w:rFonts w:ascii="Courier New" w:hAnsi="Courier New" w:cs="Courier New" w:hint="default"/>
      </w:rPr>
    </w:lvl>
    <w:lvl w:ilvl="5" w:tplc="51BE572E" w:tentative="1">
      <w:start w:val="1"/>
      <w:numFmt w:val="bullet"/>
      <w:lvlText w:val=""/>
      <w:lvlJc w:val="left"/>
      <w:pPr>
        <w:ind w:left="4320" w:hanging="360"/>
      </w:pPr>
      <w:rPr>
        <w:rFonts w:ascii="Wingdings" w:hAnsi="Wingdings" w:hint="default"/>
      </w:rPr>
    </w:lvl>
    <w:lvl w:ilvl="6" w:tplc="D43E0B3C" w:tentative="1">
      <w:start w:val="1"/>
      <w:numFmt w:val="bullet"/>
      <w:lvlText w:val=""/>
      <w:lvlJc w:val="left"/>
      <w:pPr>
        <w:ind w:left="5040" w:hanging="360"/>
      </w:pPr>
      <w:rPr>
        <w:rFonts w:ascii="Symbol" w:hAnsi="Symbol" w:hint="default"/>
      </w:rPr>
    </w:lvl>
    <w:lvl w:ilvl="7" w:tplc="5F9EB98A" w:tentative="1">
      <w:start w:val="1"/>
      <w:numFmt w:val="bullet"/>
      <w:lvlText w:val="o"/>
      <w:lvlJc w:val="left"/>
      <w:pPr>
        <w:ind w:left="5760" w:hanging="360"/>
      </w:pPr>
      <w:rPr>
        <w:rFonts w:ascii="Courier New" w:hAnsi="Courier New" w:cs="Courier New" w:hint="default"/>
      </w:rPr>
    </w:lvl>
    <w:lvl w:ilvl="8" w:tplc="97A06E38" w:tentative="1">
      <w:start w:val="1"/>
      <w:numFmt w:val="bullet"/>
      <w:lvlText w:val=""/>
      <w:lvlJc w:val="left"/>
      <w:pPr>
        <w:ind w:left="6480" w:hanging="360"/>
      </w:pPr>
      <w:rPr>
        <w:rFonts w:ascii="Wingdings" w:hAnsi="Wingdings" w:hint="default"/>
      </w:rPr>
    </w:lvl>
  </w:abstractNum>
  <w:abstractNum w:abstractNumId="4" w15:restartNumberingAfterBreak="0">
    <w:nsid w:val="41AE62D3"/>
    <w:multiLevelType w:val="hybridMultilevel"/>
    <w:tmpl w:val="2446D8CC"/>
    <w:lvl w:ilvl="0" w:tplc="A25E619E">
      <w:start w:val="1"/>
      <w:numFmt w:val="bullet"/>
      <w:lvlText w:val=""/>
      <w:lvlJc w:val="left"/>
      <w:pPr>
        <w:tabs>
          <w:tab w:val="num" w:pos="720"/>
        </w:tabs>
        <w:ind w:left="720" w:hanging="360"/>
      </w:pPr>
      <w:rPr>
        <w:rFonts w:ascii="Symbol" w:hAnsi="Symbol" w:hint="default"/>
      </w:rPr>
    </w:lvl>
    <w:lvl w:ilvl="1" w:tplc="6FE4095A" w:tentative="1">
      <w:start w:val="1"/>
      <w:numFmt w:val="bullet"/>
      <w:lvlText w:val="o"/>
      <w:lvlJc w:val="left"/>
      <w:pPr>
        <w:ind w:left="1440" w:hanging="360"/>
      </w:pPr>
      <w:rPr>
        <w:rFonts w:ascii="Courier New" w:hAnsi="Courier New" w:cs="Courier New" w:hint="default"/>
      </w:rPr>
    </w:lvl>
    <w:lvl w:ilvl="2" w:tplc="14B4B13A" w:tentative="1">
      <w:start w:val="1"/>
      <w:numFmt w:val="bullet"/>
      <w:lvlText w:val=""/>
      <w:lvlJc w:val="left"/>
      <w:pPr>
        <w:ind w:left="2160" w:hanging="360"/>
      </w:pPr>
      <w:rPr>
        <w:rFonts w:ascii="Wingdings" w:hAnsi="Wingdings" w:hint="default"/>
      </w:rPr>
    </w:lvl>
    <w:lvl w:ilvl="3" w:tplc="8410BFE8" w:tentative="1">
      <w:start w:val="1"/>
      <w:numFmt w:val="bullet"/>
      <w:lvlText w:val=""/>
      <w:lvlJc w:val="left"/>
      <w:pPr>
        <w:ind w:left="2880" w:hanging="360"/>
      </w:pPr>
      <w:rPr>
        <w:rFonts w:ascii="Symbol" w:hAnsi="Symbol" w:hint="default"/>
      </w:rPr>
    </w:lvl>
    <w:lvl w:ilvl="4" w:tplc="BDAAA814" w:tentative="1">
      <w:start w:val="1"/>
      <w:numFmt w:val="bullet"/>
      <w:lvlText w:val="o"/>
      <w:lvlJc w:val="left"/>
      <w:pPr>
        <w:ind w:left="3600" w:hanging="360"/>
      </w:pPr>
      <w:rPr>
        <w:rFonts w:ascii="Courier New" w:hAnsi="Courier New" w:cs="Courier New" w:hint="default"/>
      </w:rPr>
    </w:lvl>
    <w:lvl w:ilvl="5" w:tplc="96B2B7E6" w:tentative="1">
      <w:start w:val="1"/>
      <w:numFmt w:val="bullet"/>
      <w:lvlText w:val=""/>
      <w:lvlJc w:val="left"/>
      <w:pPr>
        <w:ind w:left="4320" w:hanging="360"/>
      </w:pPr>
      <w:rPr>
        <w:rFonts w:ascii="Wingdings" w:hAnsi="Wingdings" w:hint="default"/>
      </w:rPr>
    </w:lvl>
    <w:lvl w:ilvl="6" w:tplc="6B923F8A" w:tentative="1">
      <w:start w:val="1"/>
      <w:numFmt w:val="bullet"/>
      <w:lvlText w:val=""/>
      <w:lvlJc w:val="left"/>
      <w:pPr>
        <w:ind w:left="5040" w:hanging="360"/>
      </w:pPr>
      <w:rPr>
        <w:rFonts w:ascii="Symbol" w:hAnsi="Symbol" w:hint="default"/>
      </w:rPr>
    </w:lvl>
    <w:lvl w:ilvl="7" w:tplc="0584D78C" w:tentative="1">
      <w:start w:val="1"/>
      <w:numFmt w:val="bullet"/>
      <w:lvlText w:val="o"/>
      <w:lvlJc w:val="left"/>
      <w:pPr>
        <w:ind w:left="5760" w:hanging="360"/>
      </w:pPr>
      <w:rPr>
        <w:rFonts w:ascii="Courier New" w:hAnsi="Courier New" w:cs="Courier New" w:hint="default"/>
      </w:rPr>
    </w:lvl>
    <w:lvl w:ilvl="8" w:tplc="C1E03EE0" w:tentative="1">
      <w:start w:val="1"/>
      <w:numFmt w:val="bullet"/>
      <w:lvlText w:val=""/>
      <w:lvlJc w:val="left"/>
      <w:pPr>
        <w:ind w:left="6480" w:hanging="360"/>
      </w:pPr>
      <w:rPr>
        <w:rFonts w:ascii="Wingdings" w:hAnsi="Wingdings" w:hint="default"/>
      </w:rPr>
    </w:lvl>
  </w:abstractNum>
  <w:abstractNum w:abstractNumId="5" w15:restartNumberingAfterBreak="0">
    <w:nsid w:val="50644EBC"/>
    <w:multiLevelType w:val="hybridMultilevel"/>
    <w:tmpl w:val="6FFC7D74"/>
    <w:lvl w:ilvl="0" w:tplc="B30076AA">
      <w:start w:val="1"/>
      <w:numFmt w:val="bullet"/>
      <w:lvlText w:val=""/>
      <w:lvlJc w:val="left"/>
      <w:pPr>
        <w:tabs>
          <w:tab w:val="num" w:pos="720"/>
        </w:tabs>
        <w:ind w:left="720" w:hanging="360"/>
      </w:pPr>
      <w:rPr>
        <w:rFonts w:ascii="Symbol" w:hAnsi="Symbol" w:hint="default"/>
      </w:rPr>
    </w:lvl>
    <w:lvl w:ilvl="1" w:tplc="EA72B8A6" w:tentative="1">
      <w:start w:val="1"/>
      <w:numFmt w:val="bullet"/>
      <w:lvlText w:val="o"/>
      <w:lvlJc w:val="left"/>
      <w:pPr>
        <w:ind w:left="1440" w:hanging="360"/>
      </w:pPr>
      <w:rPr>
        <w:rFonts w:ascii="Courier New" w:hAnsi="Courier New" w:cs="Courier New" w:hint="default"/>
      </w:rPr>
    </w:lvl>
    <w:lvl w:ilvl="2" w:tplc="3F842B10" w:tentative="1">
      <w:start w:val="1"/>
      <w:numFmt w:val="bullet"/>
      <w:lvlText w:val=""/>
      <w:lvlJc w:val="left"/>
      <w:pPr>
        <w:ind w:left="2160" w:hanging="360"/>
      </w:pPr>
      <w:rPr>
        <w:rFonts w:ascii="Wingdings" w:hAnsi="Wingdings" w:hint="default"/>
      </w:rPr>
    </w:lvl>
    <w:lvl w:ilvl="3" w:tplc="81143D02" w:tentative="1">
      <w:start w:val="1"/>
      <w:numFmt w:val="bullet"/>
      <w:lvlText w:val=""/>
      <w:lvlJc w:val="left"/>
      <w:pPr>
        <w:ind w:left="2880" w:hanging="360"/>
      </w:pPr>
      <w:rPr>
        <w:rFonts w:ascii="Symbol" w:hAnsi="Symbol" w:hint="default"/>
      </w:rPr>
    </w:lvl>
    <w:lvl w:ilvl="4" w:tplc="D1646544" w:tentative="1">
      <w:start w:val="1"/>
      <w:numFmt w:val="bullet"/>
      <w:lvlText w:val="o"/>
      <w:lvlJc w:val="left"/>
      <w:pPr>
        <w:ind w:left="3600" w:hanging="360"/>
      </w:pPr>
      <w:rPr>
        <w:rFonts w:ascii="Courier New" w:hAnsi="Courier New" w:cs="Courier New" w:hint="default"/>
      </w:rPr>
    </w:lvl>
    <w:lvl w:ilvl="5" w:tplc="7458E8BA" w:tentative="1">
      <w:start w:val="1"/>
      <w:numFmt w:val="bullet"/>
      <w:lvlText w:val=""/>
      <w:lvlJc w:val="left"/>
      <w:pPr>
        <w:ind w:left="4320" w:hanging="360"/>
      </w:pPr>
      <w:rPr>
        <w:rFonts w:ascii="Wingdings" w:hAnsi="Wingdings" w:hint="default"/>
      </w:rPr>
    </w:lvl>
    <w:lvl w:ilvl="6" w:tplc="D60869D4" w:tentative="1">
      <w:start w:val="1"/>
      <w:numFmt w:val="bullet"/>
      <w:lvlText w:val=""/>
      <w:lvlJc w:val="left"/>
      <w:pPr>
        <w:ind w:left="5040" w:hanging="360"/>
      </w:pPr>
      <w:rPr>
        <w:rFonts w:ascii="Symbol" w:hAnsi="Symbol" w:hint="default"/>
      </w:rPr>
    </w:lvl>
    <w:lvl w:ilvl="7" w:tplc="53FC5AD4" w:tentative="1">
      <w:start w:val="1"/>
      <w:numFmt w:val="bullet"/>
      <w:lvlText w:val="o"/>
      <w:lvlJc w:val="left"/>
      <w:pPr>
        <w:ind w:left="5760" w:hanging="360"/>
      </w:pPr>
      <w:rPr>
        <w:rFonts w:ascii="Courier New" w:hAnsi="Courier New" w:cs="Courier New" w:hint="default"/>
      </w:rPr>
    </w:lvl>
    <w:lvl w:ilvl="8" w:tplc="E098EAAC" w:tentative="1">
      <w:start w:val="1"/>
      <w:numFmt w:val="bullet"/>
      <w:lvlText w:val=""/>
      <w:lvlJc w:val="left"/>
      <w:pPr>
        <w:ind w:left="6480" w:hanging="360"/>
      </w:pPr>
      <w:rPr>
        <w:rFonts w:ascii="Wingdings" w:hAnsi="Wingdings" w:hint="default"/>
      </w:rPr>
    </w:lvl>
  </w:abstractNum>
  <w:abstractNum w:abstractNumId="6" w15:restartNumberingAfterBreak="0">
    <w:nsid w:val="5A437347"/>
    <w:multiLevelType w:val="hybridMultilevel"/>
    <w:tmpl w:val="5630ECFA"/>
    <w:lvl w:ilvl="0" w:tplc="B82E719C">
      <w:start w:val="1"/>
      <w:numFmt w:val="bullet"/>
      <w:lvlText w:val=""/>
      <w:lvlJc w:val="left"/>
      <w:pPr>
        <w:tabs>
          <w:tab w:val="num" w:pos="720"/>
        </w:tabs>
        <w:ind w:left="720" w:hanging="360"/>
      </w:pPr>
      <w:rPr>
        <w:rFonts w:ascii="Symbol" w:hAnsi="Symbol" w:hint="default"/>
      </w:rPr>
    </w:lvl>
    <w:lvl w:ilvl="1" w:tplc="DA440A92" w:tentative="1">
      <w:start w:val="1"/>
      <w:numFmt w:val="bullet"/>
      <w:lvlText w:val="o"/>
      <w:lvlJc w:val="left"/>
      <w:pPr>
        <w:ind w:left="1440" w:hanging="360"/>
      </w:pPr>
      <w:rPr>
        <w:rFonts w:ascii="Courier New" w:hAnsi="Courier New" w:cs="Courier New" w:hint="default"/>
      </w:rPr>
    </w:lvl>
    <w:lvl w:ilvl="2" w:tplc="FB34C44A" w:tentative="1">
      <w:start w:val="1"/>
      <w:numFmt w:val="bullet"/>
      <w:lvlText w:val=""/>
      <w:lvlJc w:val="left"/>
      <w:pPr>
        <w:ind w:left="2160" w:hanging="360"/>
      </w:pPr>
      <w:rPr>
        <w:rFonts w:ascii="Wingdings" w:hAnsi="Wingdings" w:hint="default"/>
      </w:rPr>
    </w:lvl>
    <w:lvl w:ilvl="3" w:tplc="F4DAD4F0" w:tentative="1">
      <w:start w:val="1"/>
      <w:numFmt w:val="bullet"/>
      <w:lvlText w:val=""/>
      <w:lvlJc w:val="left"/>
      <w:pPr>
        <w:ind w:left="2880" w:hanging="360"/>
      </w:pPr>
      <w:rPr>
        <w:rFonts w:ascii="Symbol" w:hAnsi="Symbol" w:hint="default"/>
      </w:rPr>
    </w:lvl>
    <w:lvl w:ilvl="4" w:tplc="AADC264A" w:tentative="1">
      <w:start w:val="1"/>
      <w:numFmt w:val="bullet"/>
      <w:lvlText w:val="o"/>
      <w:lvlJc w:val="left"/>
      <w:pPr>
        <w:ind w:left="3600" w:hanging="360"/>
      </w:pPr>
      <w:rPr>
        <w:rFonts w:ascii="Courier New" w:hAnsi="Courier New" w:cs="Courier New" w:hint="default"/>
      </w:rPr>
    </w:lvl>
    <w:lvl w:ilvl="5" w:tplc="4F12D936" w:tentative="1">
      <w:start w:val="1"/>
      <w:numFmt w:val="bullet"/>
      <w:lvlText w:val=""/>
      <w:lvlJc w:val="left"/>
      <w:pPr>
        <w:ind w:left="4320" w:hanging="360"/>
      </w:pPr>
      <w:rPr>
        <w:rFonts w:ascii="Wingdings" w:hAnsi="Wingdings" w:hint="default"/>
      </w:rPr>
    </w:lvl>
    <w:lvl w:ilvl="6" w:tplc="83EA164A" w:tentative="1">
      <w:start w:val="1"/>
      <w:numFmt w:val="bullet"/>
      <w:lvlText w:val=""/>
      <w:lvlJc w:val="left"/>
      <w:pPr>
        <w:ind w:left="5040" w:hanging="360"/>
      </w:pPr>
      <w:rPr>
        <w:rFonts w:ascii="Symbol" w:hAnsi="Symbol" w:hint="default"/>
      </w:rPr>
    </w:lvl>
    <w:lvl w:ilvl="7" w:tplc="5D8418A6" w:tentative="1">
      <w:start w:val="1"/>
      <w:numFmt w:val="bullet"/>
      <w:lvlText w:val="o"/>
      <w:lvlJc w:val="left"/>
      <w:pPr>
        <w:ind w:left="5760" w:hanging="360"/>
      </w:pPr>
      <w:rPr>
        <w:rFonts w:ascii="Courier New" w:hAnsi="Courier New" w:cs="Courier New" w:hint="default"/>
      </w:rPr>
    </w:lvl>
    <w:lvl w:ilvl="8" w:tplc="0EF63256" w:tentative="1">
      <w:start w:val="1"/>
      <w:numFmt w:val="bullet"/>
      <w:lvlText w:val=""/>
      <w:lvlJc w:val="left"/>
      <w:pPr>
        <w:ind w:left="6480" w:hanging="360"/>
      </w:pPr>
      <w:rPr>
        <w:rFonts w:ascii="Wingdings" w:hAnsi="Wingdings" w:hint="default"/>
      </w:rPr>
    </w:lvl>
  </w:abstractNum>
  <w:num w:numId="1" w16cid:durableId="1345134179">
    <w:abstractNumId w:val="4"/>
  </w:num>
  <w:num w:numId="2" w16cid:durableId="1509635223">
    <w:abstractNumId w:val="0"/>
  </w:num>
  <w:num w:numId="3" w16cid:durableId="2079790500">
    <w:abstractNumId w:val="5"/>
  </w:num>
  <w:num w:numId="4" w16cid:durableId="73859931">
    <w:abstractNumId w:val="2"/>
  </w:num>
  <w:num w:numId="5" w16cid:durableId="1405030187">
    <w:abstractNumId w:val="3"/>
  </w:num>
  <w:num w:numId="6" w16cid:durableId="619914743">
    <w:abstractNumId w:val="6"/>
  </w:num>
  <w:num w:numId="7" w16cid:durableId="1443302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36"/>
    <w:rsid w:val="00000A70"/>
    <w:rsid w:val="000032B8"/>
    <w:rsid w:val="00003B06"/>
    <w:rsid w:val="000054B9"/>
    <w:rsid w:val="00007461"/>
    <w:rsid w:val="0001117E"/>
    <w:rsid w:val="0001125F"/>
    <w:rsid w:val="0001338E"/>
    <w:rsid w:val="00013D24"/>
    <w:rsid w:val="00014AF0"/>
    <w:rsid w:val="000155D6"/>
    <w:rsid w:val="00015D4E"/>
    <w:rsid w:val="00020C1E"/>
    <w:rsid w:val="00020C70"/>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431B"/>
    <w:rsid w:val="0004512B"/>
    <w:rsid w:val="000463F0"/>
    <w:rsid w:val="00046BDA"/>
    <w:rsid w:val="0004762E"/>
    <w:rsid w:val="000532BD"/>
    <w:rsid w:val="000555E0"/>
    <w:rsid w:val="00055C12"/>
    <w:rsid w:val="000608B0"/>
    <w:rsid w:val="0006104C"/>
    <w:rsid w:val="00064417"/>
    <w:rsid w:val="00064BF2"/>
    <w:rsid w:val="000667BA"/>
    <w:rsid w:val="000676A7"/>
    <w:rsid w:val="00070F1E"/>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24BA"/>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114"/>
    <w:rsid w:val="00195257"/>
    <w:rsid w:val="00195388"/>
    <w:rsid w:val="0019539E"/>
    <w:rsid w:val="001968BC"/>
    <w:rsid w:val="00196B1B"/>
    <w:rsid w:val="001A0739"/>
    <w:rsid w:val="001A0F00"/>
    <w:rsid w:val="001A1CFD"/>
    <w:rsid w:val="001A2BDD"/>
    <w:rsid w:val="001A3DDF"/>
    <w:rsid w:val="001A4310"/>
    <w:rsid w:val="001B053A"/>
    <w:rsid w:val="001B0C1F"/>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1F71E1"/>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2D40"/>
    <w:rsid w:val="002734D6"/>
    <w:rsid w:val="00274C45"/>
    <w:rsid w:val="00275109"/>
    <w:rsid w:val="00275BEE"/>
    <w:rsid w:val="00277434"/>
    <w:rsid w:val="00280123"/>
    <w:rsid w:val="00281343"/>
    <w:rsid w:val="00281883"/>
    <w:rsid w:val="002874E3"/>
    <w:rsid w:val="00287656"/>
    <w:rsid w:val="00291518"/>
    <w:rsid w:val="00296FF0"/>
    <w:rsid w:val="002979CE"/>
    <w:rsid w:val="002A17C0"/>
    <w:rsid w:val="002A48DF"/>
    <w:rsid w:val="002A5A84"/>
    <w:rsid w:val="002A6E6F"/>
    <w:rsid w:val="002A74E4"/>
    <w:rsid w:val="002A7CFE"/>
    <w:rsid w:val="002B031C"/>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293B"/>
    <w:rsid w:val="003847E8"/>
    <w:rsid w:val="0038731D"/>
    <w:rsid w:val="00387B60"/>
    <w:rsid w:val="00390098"/>
    <w:rsid w:val="00392DA1"/>
    <w:rsid w:val="00393718"/>
    <w:rsid w:val="00393B65"/>
    <w:rsid w:val="00397E4F"/>
    <w:rsid w:val="003A0296"/>
    <w:rsid w:val="003A10BC"/>
    <w:rsid w:val="003A751E"/>
    <w:rsid w:val="003B1501"/>
    <w:rsid w:val="003B185E"/>
    <w:rsid w:val="003B198A"/>
    <w:rsid w:val="003B1CA3"/>
    <w:rsid w:val="003B1ED9"/>
    <w:rsid w:val="003B24B5"/>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28C6"/>
    <w:rsid w:val="003F77F8"/>
    <w:rsid w:val="00400ACD"/>
    <w:rsid w:val="00403B15"/>
    <w:rsid w:val="00403E8A"/>
    <w:rsid w:val="0040621C"/>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4A4B"/>
    <w:rsid w:val="00447018"/>
    <w:rsid w:val="00450561"/>
    <w:rsid w:val="00450A40"/>
    <w:rsid w:val="00451D7C"/>
    <w:rsid w:val="00451E95"/>
    <w:rsid w:val="00452FC3"/>
    <w:rsid w:val="00454715"/>
    <w:rsid w:val="0045524C"/>
    <w:rsid w:val="00455936"/>
    <w:rsid w:val="00455ACE"/>
    <w:rsid w:val="00461B69"/>
    <w:rsid w:val="00461CD3"/>
    <w:rsid w:val="00462B3D"/>
    <w:rsid w:val="00474927"/>
    <w:rsid w:val="00475913"/>
    <w:rsid w:val="00480080"/>
    <w:rsid w:val="004824A7"/>
    <w:rsid w:val="00483AF0"/>
    <w:rsid w:val="00484167"/>
    <w:rsid w:val="00492211"/>
    <w:rsid w:val="00492325"/>
    <w:rsid w:val="00492A6D"/>
    <w:rsid w:val="00492EA4"/>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284"/>
    <w:rsid w:val="004E0E60"/>
    <w:rsid w:val="004E12A3"/>
    <w:rsid w:val="004E2492"/>
    <w:rsid w:val="004E3096"/>
    <w:rsid w:val="004E47F2"/>
    <w:rsid w:val="004E4E2B"/>
    <w:rsid w:val="004E5D4F"/>
    <w:rsid w:val="004E5DEA"/>
    <w:rsid w:val="004E60BB"/>
    <w:rsid w:val="004E6639"/>
    <w:rsid w:val="004E6BAE"/>
    <w:rsid w:val="004F32AD"/>
    <w:rsid w:val="004F57CB"/>
    <w:rsid w:val="004F64F6"/>
    <w:rsid w:val="004F69C0"/>
    <w:rsid w:val="00500121"/>
    <w:rsid w:val="0050019C"/>
    <w:rsid w:val="005017AC"/>
    <w:rsid w:val="00501E8A"/>
    <w:rsid w:val="00505121"/>
    <w:rsid w:val="00505C04"/>
    <w:rsid w:val="00505EFD"/>
    <w:rsid w:val="00505F1B"/>
    <w:rsid w:val="005073E8"/>
    <w:rsid w:val="00510503"/>
    <w:rsid w:val="0051324D"/>
    <w:rsid w:val="00515466"/>
    <w:rsid w:val="005154F7"/>
    <w:rsid w:val="005159DE"/>
    <w:rsid w:val="005269CE"/>
    <w:rsid w:val="005304B2"/>
    <w:rsid w:val="005336BD"/>
    <w:rsid w:val="00533AE3"/>
    <w:rsid w:val="00534A49"/>
    <w:rsid w:val="00535D36"/>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188"/>
    <w:rsid w:val="00576714"/>
    <w:rsid w:val="0057685A"/>
    <w:rsid w:val="005832EE"/>
    <w:rsid w:val="00583A00"/>
    <w:rsid w:val="005847EF"/>
    <w:rsid w:val="005851E6"/>
    <w:rsid w:val="005878B7"/>
    <w:rsid w:val="00591753"/>
    <w:rsid w:val="0059246F"/>
    <w:rsid w:val="00592C9A"/>
    <w:rsid w:val="00593DF8"/>
    <w:rsid w:val="00595745"/>
    <w:rsid w:val="005A0E18"/>
    <w:rsid w:val="005A12A5"/>
    <w:rsid w:val="005A2BED"/>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0FF"/>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6C27"/>
    <w:rsid w:val="006402E7"/>
    <w:rsid w:val="00640CB6"/>
    <w:rsid w:val="00641B42"/>
    <w:rsid w:val="00645750"/>
    <w:rsid w:val="00650692"/>
    <w:rsid w:val="006508D3"/>
    <w:rsid w:val="00650AFA"/>
    <w:rsid w:val="00662B77"/>
    <w:rsid w:val="00662D0E"/>
    <w:rsid w:val="00663265"/>
    <w:rsid w:val="0066345F"/>
    <w:rsid w:val="0066485B"/>
    <w:rsid w:val="0067036E"/>
    <w:rsid w:val="00671136"/>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40C"/>
    <w:rsid w:val="006C4709"/>
    <w:rsid w:val="006D3005"/>
    <w:rsid w:val="006D504F"/>
    <w:rsid w:val="006E0CAC"/>
    <w:rsid w:val="006E1CFB"/>
    <w:rsid w:val="006E1F94"/>
    <w:rsid w:val="006E26C1"/>
    <w:rsid w:val="006E30A8"/>
    <w:rsid w:val="006E45B0"/>
    <w:rsid w:val="006E5692"/>
    <w:rsid w:val="006E6168"/>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39CC"/>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0EB0"/>
    <w:rsid w:val="007C462E"/>
    <w:rsid w:val="007C496B"/>
    <w:rsid w:val="007C6803"/>
    <w:rsid w:val="007D0229"/>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1FD"/>
    <w:rsid w:val="00835628"/>
    <w:rsid w:val="00835E90"/>
    <w:rsid w:val="00836A2B"/>
    <w:rsid w:val="0084176D"/>
    <w:rsid w:val="00841EA2"/>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35"/>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1579"/>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1C37"/>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3F"/>
    <w:rsid w:val="009465AB"/>
    <w:rsid w:val="00946DEE"/>
    <w:rsid w:val="00953499"/>
    <w:rsid w:val="00954A16"/>
    <w:rsid w:val="0095696D"/>
    <w:rsid w:val="0096097D"/>
    <w:rsid w:val="00960F2D"/>
    <w:rsid w:val="0096482F"/>
    <w:rsid w:val="00964E3A"/>
    <w:rsid w:val="00967126"/>
    <w:rsid w:val="00970EAE"/>
    <w:rsid w:val="00971627"/>
    <w:rsid w:val="00972797"/>
    <w:rsid w:val="0097279D"/>
    <w:rsid w:val="00976837"/>
    <w:rsid w:val="00980311"/>
    <w:rsid w:val="0098043D"/>
    <w:rsid w:val="0098170E"/>
    <w:rsid w:val="0098285C"/>
    <w:rsid w:val="00983B56"/>
    <w:rsid w:val="009847FD"/>
    <w:rsid w:val="009851B3"/>
    <w:rsid w:val="00985300"/>
    <w:rsid w:val="00986720"/>
    <w:rsid w:val="00987F00"/>
    <w:rsid w:val="0099403D"/>
    <w:rsid w:val="00995B0B"/>
    <w:rsid w:val="009A0199"/>
    <w:rsid w:val="009A1883"/>
    <w:rsid w:val="009A39F5"/>
    <w:rsid w:val="009A4588"/>
    <w:rsid w:val="009A5EA5"/>
    <w:rsid w:val="009A7149"/>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07A64"/>
    <w:rsid w:val="00A10908"/>
    <w:rsid w:val="00A12260"/>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0FB6"/>
    <w:rsid w:val="00A8133F"/>
    <w:rsid w:val="00A82CB4"/>
    <w:rsid w:val="00A837A8"/>
    <w:rsid w:val="00A83C36"/>
    <w:rsid w:val="00A904F3"/>
    <w:rsid w:val="00A932BB"/>
    <w:rsid w:val="00A93579"/>
    <w:rsid w:val="00A93934"/>
    <w:rsid w:val="00A95D51"/>
    <w:rsid w:val="00A96D7A"/>
    <w:rsid w:val="00AA18AE"/>
    <w:rsid w:val="00AA228B"/>
    <w:rsid w:val="00AA597A"/>
    <w:rsid w:val="00AA66AD"/>
    <w:rsid w:val="00AA67A3"/>
    <w:rsid w:val="00AA7E52"/>
    <w:rsid w:val="00AB1655"/>
    <w:rsid w:val="00AB1873"/>
    <w:rsid w:val="00AB2C05"/>
    <w:rsid w:val="00AB3536"/>
    <w:rsid w:val="00AB474B"/>
    <w:rsid w:val="00AB5CCC"/>
    <w:rsid w:val="00AB6B3B"/>
    <w:rsid w:val="00AB74E2"/>
    <w:rsid w:val="00AC2E9A"/>
    <w:rsid w:val="00AC5AAB"/>
    <w:rsid w:val="00AC5AEC"/>
    <w:rsid w:val="00AC5F28"/>
    <w:rsid w:val="00AC6900"/>
    <w:rsid w:val="00AD304B"/>
    <w:rsid w:val="00AD4497"/>
    <w:rsid w:val="00AD56B2"/>
    <w:rsid w:val="00AD7780"/>
    <w:rsid w:val="00AE2263"/>
    <w:rsid w:val="00AE248E"/>
    <w:rsid w:val="00AE2D12"/>
    <w:rsid w:val="00AE2F06"/>
    <w:rsid w:val="00AE3D0B"/>
    <w:rsid w:val="00AE4F1C"/>
    <w:rsid w:val="00AF1433"/>
    <w:rsid w:val="00AF48B4"/>
    <w:rsid w:val="00AF4923"/>
    <w:rsid w:val="00AF7C74"/>
    <w:rsid w:val="00B000AF"/>
    <w:rsid w:val="00B04E79"/>
    <w:rsid w:val="00B06A6C"/>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226"/>
    <w:rsid w:val="00B30647"/>
    <w:rsid w:val="00B30B3F"/>
    <w:rsid w:val="00B31F0E"/>
    <w:rsid w:val="00B34966"/>
    <w:rsid w:val="00B34F25"/>
    <w:rsid w:val="00B43672"/>
    <w:rsid w:val="00B473D8"/>
    <w:rsid w:val="00B5165A"/>
    <w:rsid w:val="00B524C1"/>
    <w:rsid w:val="00B52C8D"/>
    <w:rsid w:val="00B564BF"/>
    <w:rsid w:val="00B6104E"/>
    <w:rsid w:val="00B610C7"/>
    <w:rsid w:val="00B61A3E"/>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B60"/>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25C"/>
    <w:rsid w:val="00C248E6"/>
    <w:rsid w:val="00C2766F"/>
    <w:rsid w:val="00C3223B"/>
    <w:rsid w:val="00C333C6"/>
    <w:rsid w:val="00C35CC5"/>
    <w:rsid w:val="00C361C5"/>
    <w:rsid w:val="00C377D1"/>
    <w:rsid w:val="00C37BDA"/>
    <w:rsid w:val="00C37C84"/>
    <w:rsid w:val="00C42B41"/>
    <w:rsid w:val="00C46166"/>
    <w:rsid w:val="00C4710D"/>
    <w:rsid w:val="00C50CAD"/>
    <w:rsid w:val="00C5323C"/>
    <w:rsid w:val="00C57933"/>
    <w:rsid w:val="00C60206"/>
    <w:rsid w:val="00C615D4"/>
    <w:rsid w:val="00C61B5D"/>
    <w:rsid w:val="00C61C0E"/>
    <w:rsid w:val="00C61C64"/>
    <w:rsid w:val="00C61CDA"/>
    <w:rsid w:val="00C662C3"/>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495B"/>
    <w:rsid w:val="00CC7131"/>
    <w:rsid w:val="00CC7B9E"/>
    <w:rsid w:val="00CD06CA"/>
    <w:rsid w:val="00CD076A"/>
    <w:rsid w:val="00CD180C"/>
    <w:rsid w:val="00CD37DA"/>
    <w:rsid w:val="00CD4F2C"/>
    <w:rsid w:val="00CD6B50"/>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0F9C"/>
    <w:rsid w:val="00D22160"/>
    <w:rsid w:val="00D22172"/>
    <w:rsid w:val="00D2301B"/>
    <w:rsid w:val="00D239EE"/>
    <w:rsid w:val="00D30534"/>
    <w:rsid w:val="00D35728"/>
    <w:rsid w:val="00D359A7"/>
    <w:rsid w:val="00D36A18"/>
    <w:rsid w:val="00D37BCF"/>
    <w:rsid w:val="00D40F93"/>
    <w:rsid w:val="00D42277"/>
    <w:rsid w:val="00D43C59"/>
    <w:rsid w:val="00D44ADE"/>
    <w:rsid w:val="00D467D5"/>
    <w:rsid w:val="00D50D65"/>
    <w:rsid w:val="00D512E0"/>
    <w:rsid w:val="00D519F3"/>
    <w:rsid w:val="00D51D2A"/>
    <w:rsid w:val="00D53B7C"/>
    <w:rsid w:val="00D55F52"/>
    <w:rsid w:val="00D56508"/>
    <w:rsid w:val="00D607A6"/>
    <w:rsid w:val="00D6131A"/>
    <w:rsid w:val="00D61611"/>
    <w:rsid w:val="00D61784"/>
    <w:rsid w:val="00D6178A"/>
    <w:rsid w:val="00D63B53"/>
    <w:rsid w:val="00D64B88"/>
    <w:rsid w:val="00D64DC5"/>
    <w:rsid w:val="00D66BA6"/>
    <w:rsid w:val="00D700B1"/>
    <w:rsid w:val="00D730FA"/>
    <w:rsid w:val="00D76631"/>
    <w:rsid w:val="00D768B7"/>
    <w:rsid w:val="00D76940"/>
    <w:rsid w:val="00D77492"/>
    <w:rsid w:val="00D80CF5"/>
    <w:rsid w:val="00D811E8"/>
    <w:rsid w:val="00D81A44"/>
    <w:rsid w:val="00D83072"/>
    <w:rsid w:val="00D83ABC"/>
    <w:rsid w:val="00D84870"/>
    <w:rsid w:val="00D91B92"/>
    <w:rsid w:val="00D926B3"/>
    <w:rsid w:val="00D92F63"/>
    <w:rsid w:val="00D947B6"/>
    <w:rsid w:val="00D94A53"/>
    <w:rsid w:val="00D96E59"/>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99"/>
    <w:rsid w:val="00DC6DBB"/>
    <w:rsid w:val="00DC7761"/>
    <w:rsid w:val="00DD0022"/>
    <w:rsid w:val="00DD073C"/>
    <w:rsid w:val="00DD128C"/>
    <w:rsid w:val="00DD1B8F"/>
    <w:rsid w:val="00DD347C"/>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3014"/>
    <w:rsid w:val="00E04B30"/>
    <w:rsid w:val="00E05367"/>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28AE"/>
    <w:rsid w:val="00E33DB9"/>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2F32"/>
    <w:rsid w:val="00E73CCD"/>
    <w:rsid w:val="00E75F5B"/>
    <w:rsid w:val="00E76453"/>
    <w:rsid w:val="00E77353"/>
    <w:rsid w:val="00E775AE"/>
    <w:rsid w:val="00E8272C"/>
    <w:rsid w:val="00E827C7"/>
    <w:rsid w:val="00E85DBD"/>
    <w:rsid w:val="00E87A99"/>
    <w:rsid w:val="00E90702"/>
    <w:rsid w:val="00E9241E"/>
    <w:rsid w:val="00E93DEF"/>
    <w:rsid w:val="00E947B1"/>
    <w:rsid w:val="00E958CF"/>
    <w:rsid w:val="00E95CE6"/>
    <w:rsid w:val="00E96852"/>
    <w:rsid w:val="00EA05AF"/>
    <w:rsid w:val="00EA16AC"/>
    <w:rsid w:val="00EA385A"/>
    <w:rsid w:val="00EA3931"/>
    <w:rsid w:val="00EA658E"/>
    <w:rsid w:val="00EA7A88"/>
    <w:rsid w:val="00EB27F2"/>
    <w:rsid w:val="00EB3277"/>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09BD"/>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0541"/>
    <w:rsid w:val="00F512D9"/>
    <w:rsid w:val="00F52402"/>
    <w:rsid w:val="00F5605D"/>
    <w:rsid w:val="00F6514B"/>
    <w:rsid w:val="00F6533E"/>
    <w:rsid w:val="00F6587F"/>
    <w:rsid w:val="00F67981"/>
    <w:rsid w:val="00F706CA"/>
    <w:rsid w:val="00F70F8D"/>
    <w:rsid w:val="00F71C5A"/>
    <w:rsid w:val="00F72DBB"/>
    <w:rsid w:val="00F733A4"/>
    <w:rsid w:val="00F7758F"/>
    <w:rsid w:val="00F82811"/>
    <w:rsid w:val="00F83FB5"/>
    <w:rsid w:val="00F84153"/>
    <w:rsid w:val="00F85661"/>
    <w:rsid w:val="00F901C2"/>
    <w:rsid w:val="00F95817"/>
    <w:rsid w:val="00F96602"/>
    <w:rsid w:val="00F9735A"/>
    <w:rsid w:val="00FA32FC"/>
    <w:rsid w:val="00FA473D"/>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718A15-D5B3-4B77-A36C-FF983A7A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30226"/>
    <w:rPr>
      <w:sz w:val="16"/>
      <w:szCs w:val="16"/>
    </w:rPr>
  </w:style>
  <w:style w:type="paragraph" w:styleId="CommentText">
    <w:name w:val="annotation text"/>
    <w:basedOn w:val="Normal"/>
    <w:link w:val="CommentTextChar"/>
    <w:semiHidden/>
    <w:unhideWhenUsed/>
    <w:rsid w:val="00B30226"/>
    <w:rPr>
      <w:sz w:val="20"/>
      <w:szCs w:val="20"/>
    </w:rPr>
  </w:style>
  <w:style w:type="character" w:customStyle="1" w:styleId="CommentTextChar">
    <w:name w:val="Comment Text Char"/>
    <w:basedOn w:val="DefaultParagraphFont"/>
    <w:link w:val="CommentText"/>
    <w:semiHidden/>
    <w:rsid w:val="00B30226"/>
  </w:style>
  <w:style w:type="paragraph" w:styleId="CommentSubject">
    <w:name w:val="annotation subject"/>
    <w:basedOn w:val="CommentText"/>
    <w:next w:val="CommentText"/>
    <w:link w:val="CommentSubjectChar"/>
    <w:semiHidden/>
    <w:unhideWhenUsed/>
    <w:rsid w:val="00B30226"/>
    <w:rPr>
      <w:b/>
      <w:bCs/>
    </w:rPr>
  </w:style>
  <w:style w:type="character" w:customStyle="1" w:styleId="CommentSubjectChar">
    <w:name w:val="Comment Subject Char"/>
    <w:basedOn w:val="CommentTextChar"/>
    <w:link w:val="CommentSubject"/>
    <w:semiHidden/>
    <w:rsid w:val="00B30226"/>
    <w:rPr>
      <w:b/>
      <w:bCs/>
    </w:rPr>
  </w:style>
  <w:style w:type="paragraph" w:styleId="Revision">
    <w:name w:val="Revision"/>
    <w:hidden/>
    <w:uiPriority w:val="99"/>
    <w:semiHidden/>
    <w:rsid w:val="00E75F5B"/>
    <w:rPr>
      <w:sz w:val="24"/>
      <w:szCs w:val="24"/>
    </w:rPr>
  </w:style>
  <w:style w:type="paragraph" w:styleId="ListParagraph">
    <w:name w:val="List Paragraph"/>
    <w:basedOn w:val="Normal"/>
    <w:uiPriority w:val="34"/>
    <w:qFormat/>
    <w:rsid w:val="0045524C"/>
    <w:pPr>
      <w:ind w:left="720"/>
      <w:contextualSpacing/>
    </w:pPr>
  </w:style>
  <w:style w:type="character" w:styleId="Hyperlink">
    <w:name w:val="Hyperlink"/>
    <w:basedOn w:val="DefaultParagraphFont"/>
    <w:unhideWhenUsed/>
    <w:rsid w:val="00E958CF"/>
    <w:rPr>
      <w:color w:val="0000FF" w:themeColor="hyperlink"/>
      <w:u w:val="single"/>
    </w:rPr>
  </w:style>
  <w:style w:type="character" w:customStyle="1" w:styleId="UnresolvedMention1">
    <w:name w:val="Unresolved Mention1"/>
    <w:basedOn w:val="DefaultParagraphFont"/>
    <w:uiPriority w:val="99"/>
    <w:semiHidden/>
    <w:unhideWhenUsed/>
    <w:rsid w:val="00E95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1286</Words>
  <Characters>7378</Characters>
  <Application>Microsoft Office Word</Application>
  <DocSecurity>4</DocSecurity>
  <Lines>148</Lines>
  <Paragraphs>38</Paragraphs>
  <ScaleCrop>false</ScaleCrop>
  <HeadingPairs>
    <vt:vector size="2" baseType="variant">
      <vt:variant>
        <vt:lpstr>Title</vt:lpstr>
      </vt:variant>
      <vt:variant>
        <vt:i4>1</vt:i4>
      </vt:variant>
    </vt:vector>
  </HeadingPairs>
  <TitlesOfParts>
    <vt:vector size="1" baseType="lpstr">
      <vt:lpstr>BA - HB00025 (Committee Report (Substituted))</vt:lpstr>
    </vt:vector>
  </TitlesOfParts>
  <Company>State of Texas</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21340</dc:subject>
  <dc:creator>State of Texas</dc:creator>
  <dc:description>HB 25 by Talarico-(H)Health Care Reform, Select (Substitute Document Number: 88R 20321)</dc:description>
  <cp:lastModifiedBy>Stacey Nicchio</cp:lastModifiedBy>
  <cp:revision>2</cp:revision>
  <cp:lastPrinted>2003-11-26T17:21:00Z</cp:lastPrinted>
  <dcterms:created xsi:type="dcterms:W3CDTF">2023-04-04T17:26:00Z</dcterms:created>
  <dcterms:modified xsi:type="dcterms:W3CDTF">2023-04-04T17:26:00Z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23.90.1501</vt:lpwstr>
  </property>
</Properties>
</file>