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2D3F" w14:paraId="56361EF2" w14:textId="77777777" w:rsidTr="00345119">
        <w:tc>
          <w:tcPr>
            <w:tcW w:w="9576" w:type="dxa"/>
            <w:noWrap/>
          </w:tcPr>
          <w:p w14:paraId="35609B64" w14:textId="77777777" w:rsidR="008423E4" w:rsidRPr="0022177D" w:rsidRDefault="00694ABD" w:rsidP="00BB6181">
            <w:pPr>
              <w:pStyle w:val="Heading1"/>
            </w:pPr>
            <w:r w:rsidRPr="00631897">
              <w:t>BILL ANALYSIS</w:t>
            </w:r>
          </w:p>
        </w:tc>
      </w:tr>
    </w:tbl>
    <w:p w14:paraId="754E1F06" w14:textId="77777777" w:rsidR="008423E4" w:rsidRPr="0022177D" w:rsidRDefault="008423E4" w:rsidP="00BB6181">
      <w:pPr>
        <w:jc w:val="center"/>
      </w:pPr>
    </w:p>
    <w:p w14:paraId="510925B6" w14:textId="77777777" w:rsidR="008423E4" w:rsidRPr="00B31F0E" w:rsidRDefault="008423E4" w:rsidP="00BB6181"/>
    <w:p w14:paraId="66F88CC2" w14:textId="77777777" w:rsidR="008423E4" w:rsidRPr="00742794" w:rsidRDefault="008423E4" w:rsidP="00BB618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2D3F" w14:paraId="0267145D" w14:textId="77777777" w:rsidTr="00345119">
        <w:tc>
          <w:tcPr>
            <w:tcW w:w="9576" w:type="dxa"/>
          </w:tcPr>
          <w:p w14:paraId="683CDFEA" w14:textId="1E36D29B" w:rsidR="008423E4" w:rsidRPr="00861995" w:rsidRDefault="00694ABD" w:rsidP="00BB6181">
            <w:pPr>
              <w:jc w:val="right"/>
            </w:pPr>
            <w:r>
              <w:t>C.S.H.B. 40</w:t>
            </w:r>
          </w:p>
        </w:tc>
      </w:tr>
      <w:tr w:rsidR="007A2D3F" w14:paraId="51861D0E" w14:textId="77777777" w:rsidTr="00345119">
        <w:tc>
          <w:tcPr>
            <w:tcW w:w="9576" w:type="dxa"/>
          </w:tcPr>
          <w:p w14:paraId="4784ED08" w14:textId="2DAA5557" w:rsidR="008423E4" w:rsidRPr="00861995" w:rsidRDefault="00694ABD" w:rsidP="00BB6181">
            <w:pPr>
              <w:jc w:val="right"/>
            </w:pPr>
            <w:r>
              <w:t xml:space="preserve">By: </w:t>
            </w:r>
            <w:r w:rsidR="00507E68">
              <w:t>Zwiener</w:t>
            </w:r>
          </w:p>
        </w:tc>
      </w:tr>
      <w:tr w:rsidR="007A2D3F" w14:paraId="5211AFD1" w14:textId="77777777" w:rsidTr="00345119">
        <w:tc>
          <w:tcPr>
            <w:tcW w:w="9576" w:type="dxa"/>
          </w:tcPr>
          <w:p w14:paraId="21158811" w14:textId="411FA329" w:rsidR="008423E4" w:rsidRPr="00861995" w:rsidRDefault="00694ABD" w:rsidP="00BB6181">
            <w:pPr>
              <w:jc w:val="right"/>
            </w:pPr>
            <w:r>
              <w:t>Ways &amp; Means</w:t>
            </w:r>
          </w:p>
        </w:tc>
      </w:tr>
      <w:tr w:rsidR="007A2D3F" w14:paraId="1B0B9014" w14:textId="77777777" w:rsidTr="00345119">
        <w:tc>
          <w:tcPr>
            <w:tcW w:w="9576" w:type="dxa"/>
          </w:tcPr>
          <w:p w14:paraId="0B92D53F" w14:textId="7C2441A2" w:rsidR="008423E4" w:rsidRDefault="00694ABD" w:rsidP="00BB6181">
            <w:pPr>
              <w:jc w:val="right"/>
            </w:pPr>
            <w:r>
              <w:t>Committee Report (Substituted)</w:t>
            </w:r>
          </w:p>
        </w:tc>
      </w:tr>
    </w:tbl>
    <w:p w14:paraId="25A31FF7" w14:textId="77777777" w:rsidR="008423E4" w:rsidRDefault="008423E4" w:rsidP="00BB6181">
      <w:pPr>
        <w:tabs>
          <w:tab w:val="right" w:pos="9360"/>
        </w:tabs>
      </w:pPr>
    </w:p>
    <w:p w14:paraId="7E0E1241" w14:textId="77777777" w:rsidR="008423E4" w:rsidRDefault="008423E4" w:rsidP="00BB6181"/>
    <w:p w14:paraId="7CDF4B69" w14:textId="77777777" w:rsidR="008423E4" w:rsidRDefault="008423E4" w:rsidP="00BB618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2D3F" w14:paraId="6EF6A092" w14:textId="77777777" w:rsidTr="00345119">
        <w:tc>
          <w:tcPr>
            <w:tcW w:w="9576" w:type="dxa"/>
          </w:tcPr>
          <w:p w14:paraId="1D5CE878" w14:textId="77777777" w:rsidR="008423E4" w:rsidRPr="00A8133F" w:rsidRDefault="00694ABD" w:rsidP="00BB61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4EF7AC" w14:textId="77777777" w:rsidR="008423E4" w:rsidRDefault="008423E4" w:rsidP="00BB6181"/>
          <w:p w14:paraId="391A5765" w14:textId="4DB3F03F" w:rsidR="00A27DA1" w:rsidRDefault="00694ABD" w:rsidP="00BB61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 private property owners in Texas have little fiscal incentive to develop rainwater harvesting and graywater reuse systems. In fact, there are often fiscal disincentives, because after expending funds to install a water conservation system, prope</w:t>
            </w:r>
            <w:r>
              <w:t xml:space="preserve">rty owners may then be taxed on the value of that system. </w:t>
            </w:r>
            <w:r w:rsidR="000E4418">
              <w:t>The</w:t>
            </w:r>
            <w:r>
              <w:t xml:space="preserve"> Tax Code exempts the construction and installation of solar panels </w:t>
            </w:r>
            <w:r w:rsidR="000E4418">
              <w:t xml:space="preserve">on </w:t>
            </w:r>
            <w:r>
              <w:t xml:space="preserve">private property from </w:t>
            </w:r>
            <w:r w:rsidR="000E4418">
              <w:t>property</w:t>
            </w:r>
            <w:r>
              <w:t xml:space="preserve"> taxes. This encourages and supports the development of solar energy throughout </w:t>
            </w:r>
            <w:r w:rsidR="000E4418">
              <w:t>Texas</w:t>
            </w:r>
            <w:r>
              <w:t xml:space="preserve">. </w:t>
            </w:r>
            <w:r w:rsidR="00F14364">
              <w:t>I</w:t>
            </w:r>
            <w:r>
              <w:t>n Augu</w:t>
            </w:r>
            <w:r>
              <w:t xml:space="preserve">st 2022, </w:t>
            </w:r>
            <w:r w:rsidR="00BF35AE">
              <w:t xml:space="preserve">the U.S. Drought Monitor indicated that </w:t>
            </w:r>
            <w:r>
              <w:t>68</w:t>
            </w:r>
            <w:r w:rsidR="00BF35AE">
              <w:t xml:space="preserve"> percent</w:t>
            </w:r>
            <w:r>
              <w:t xml:space="preserve"> of </w:t>
            </w:r>
            <w:r w:rsidR="00BF35AE">
              <w:t>Texas</w:t>
            </w:r>
            <w:r>
              <w:t xml:space="preserve"> was in extreme drought conditions. Despite the continuing threat of more droughts, Texas lacks a similar tax exemption for rainwater harvesting and graywater reuse systems that would aid </w:t>
            </w:r>
            <w:r>
              <w:t>water conservation. Although</w:t>
            </w:r>
            <w:r w:rsidR="00BF35AE">
              <w:t xml:space="preserve"> current law</w:t>
            </w:r>
            <w:r>
              <w:t xml:space="preserve"> exempts the sale of rainwater harvesting equipment and supplies from sales taxes, this one-time tax exemption does not meet the same level of tax relief that exists for solar panels and leaves in place a fiscal disi</w:t>
            </w:r>
            <w:r>
              <w:t xml:space="preserve">ncentive against widespread adoption of these systems. </w:t>
            </w:r>
          </w:p>
          <w:p w14:paraId="79BDBA61" w14:textId="77777777" w:rsidR="00A27DA1" w:rsidRDefault="00A27DA1" w:rsidP="00BB61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803E2D" w14:textId="35D6AA28" w:rsidR="008423E4" w:rsidRDefault="00694ABD" w:rsidP="00BB61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E589D">
              <w:t>H</w:t>
            </w:r>
            <w:r>
              <w:t>.</w:t>
            </w:r>
            <w:r w:rsidR="00AE589D">
              <w:t>B</w:t>
            </w:r>
            <w:r>
              <w:t>.</w:t>
            </w:r>
            <w:r w:rsidR="00AE589D">
              <w:t xml:space="preserve"> 40 </w:t>
            </w:r>
            <w:r w:rsidR="00072AEE">
              <w:t xml:space="preserve">seeks to remove the disincentive that currently exists for landowners by </w:t>
            </w:r>
            <w:r w:rsidR="00A27DA1">
              <w:t>allow</w:t>
            </w:r>
            <w:r w:rsidR="00072AEE">
              <w:t>ing</w:t>
            </w:r>
            <w:r w:rsidR="00A27DA1">
              <w:t xml:space="preserve"> </w:t>
            </w:r>
            <w:r w:rsidR="00B32320">
              <w:t>a county commissioners court to adopt</w:t>
            </w:r>
            <w:r>
              <w:t xml:space="preserve"> a property</w:t>
            </w:r>
            <w:r w:rsidR="00AE589D">
              <w:t xml:space="preserve"> tax exemption</w:t>
            </w:r>
            <w:r w:rsidR="00B32320">
              <w:t xml:space="preserve">, </w:t>
            </w:r>
            <w:r w:rsidR="00072AEE">
              <w:t>applicable</w:t>
            </w:r>
            <w:r w:rsidR="00B32320">
              <w:t xml:space="preserve"> </w:t>
            </w:r>
            <w:r w:rsidR="00B32320" w:rsidRPr="002979D8">
              <w:t>to the taxation of property by each taxing unit that taxes the property</w:t>
            </w:r>
            <w:r w:rsidR="00B32320">
              <w:t>,</w:t>
            </w:r>
            <w:r w:rsidR="00AE589D">
              <w:t xml:space="preserve"> for the installation of rainwater harvesting and graywater reuse systems </w:t>
            </w:r>
            <w:r w:rsidR="00B32320">
              <w:t xml:space="preserve">in or </w:t>
            </w:r>
            <w:r w:rsidR="00AE589D">
              <w:t xml:space="preserve">on private property. By promoting the adoption of these systems, property owners would contribute to statewide water conservation efforts and would lessen the strain on water reserves during times of drought. </w:t>
            </w:r>
          </w:p>
          <w:p w14:paraId="12DE2323" w14:textId="77777777" w:rsidR="008423E4" w:rsidRPr="00E26B13" w:rsidRDefault="008423E4" w:rsidP="00BB6181">
            <w:pPr>
              <w:rPr>
                <w:b/>
              </w:rPr>
            </w:pPr>
          </w:p>
        </w:tc>
      </w:tr>
      <w:tr w:rsidR="007A2D3F" w14:paraId="29A0D568" w14:textId="77777777" w:rsidTr="00345119">
        <w:tc>
          <w:tcPr>
            <w:tcW w:w="9576" w:type="dxa"/>
          </w:tcPr>
          <w:p w14:paraId="067AFD59" w14:textId="77777777" w:rsidR="0017725B" w:rsidRDefault="00694ABD" w:rsidP="00BB61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55FFFF" w14:textId="77777777" w:rsidR="0017725B" w:rsidRDefault="0017725B" w:rsidP="00BB6181">
            <w:pPr>
              <w:rPr>
                <w:b/>
                <w:u w:val="single"/>
              </w:rPr>
            </w:pPr>
          </w:p>
          <w:p w14:paraId="2708BEF9" w14:textId="15930EE2" w:rsidR="00FF4C55" w:rsidRPr="00FF4C55" w:rsidRDefault="00694ABD" w:rsidP="00BB6181">
            <w:pPr>
              <w:jc w:val="both"/>
            </w:pPr>
            <w:r>
              <w:t>It is the committee</w:t>
            </w:r>
            <w:r>
              <w:t>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06CD128" w14:textId="77777777" w:rsidR="0017725B" w:rsidRPr="0017725B" w:rsidRDefault="0017725B" w:rsidP="00BB6181">
            <w:pPr>
              <w:rPr>
                <w:b/>
                <w:u w:val="single"/>
              </w:rPr>
            </w:pPr>
          </w:p>
        </w:tc>
      </w:tr>
      <w:tr w:rsidR="007A2D3F" w14:paraId="433276EF" w14:textId="77777777" w:rsidTr="00345119">
        <w:tc>
          <w:tcPr>
            <w:tcW w:w="9576" w:type="dxa"/>
          </w:tcPr>
          <w:p w14:paraId="1A27C383" w14:textId="77777777" w:rsidR="008423E4" w:rsidRPr="00A8133F" w:rsidRDefault="00694ABD" w:rsidP="00BB6181">
            <w:pPr>
              <w:rPr>
                <w:b/>
              </w:rPr>
            </w:pPr>
            <w:r w:rsidRPr="009C1E9A">
              <w:rPr>
                <w:b/>
                <w:u w:val="single"/>
              </w:rPr>
              <w:t>R</w:t>
            </w:r>
            <w:r w:rsidRPr="009C1E9A">
              <w:rPr>
                <w:b/>
                <w:u w:val="single"/>
              </w:rPr>
              <w:t>ULEMAKING AUTHORITY</w:t>
            </w:r>
            <w:r>
              <w:rPr>
                <w:b/>
              </w:rPr>
              <w:t xml:space="preserve"> </w:t>
            </w:r>
          </w:p>
          <w:p w14:paraId="02842C12" w14:textId="77777777" w:rsidR="008423E4" w:rsidRDefault="008423E4" w:rsidP="00BB6181"/>
          <w:p w14:paraId="704D12F7" w14:textId="57DD7282" w:rsidR="00FF4C55" w:rsidRDefault="00694ABD" w:rsidP="00BB61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9D2B33A" w14:textId="77777777" w:rsidR="008423E4" w:rsidRPr="00E21FDC" w:rsidRDefault="008423E4" w:rsidP="00BB6181">
            <w:pPr>
              <w:rPr>
                <w:b/>
              </w:rPr>
            </w:pPr>
          </w:p>
        </w:tc>
      </w:tr>
      <w:tr w:rsidR="007A2D3F" w14:paraId="3F5687B1" w14:textId="77777777" w:rsidTr="00345119">
        <w:tc>
          <w:tcPr>
            <w:tcW w:w="9576" w:type="dxa"/>
          </w:tcPr>
          <w:p w14:paraId="020997E1" w14:textId="77777777" w:rsidR="008423E4" w:rsidRPr="00A8133F" w:rsidRDefault="00694ABD" w:rsidP="00BB61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14392D" w14:textId="77777777" w:rsidR="008423E4" w:rsidRDefault="008423E4" w:rsidP="00BB6181"/>
          <w:p w14:paraId="289B8057" w14:textId="5987CB87" w:rsidR="0052729F" w:rsidRPr="009C36CD" w:rsidRDefault="00694ABD" w:rsidP="00BB6181">
            <w:pPr>
              <w:pStyle w:val="Header"/>
              <w:jc w:val="both"/>
            </w:pPr>
            <w:r>
              <w:t>C.S.</w:t>
            </w:r>
            <w:r>
              <w:t xml:space="preserve">H.B. 40 amends the Tax Code to authorize a county commissioners court by order to adopt </w:t>
            </w:r>
            <w:r w:rsidRPr="0052729F">
              <w:t>an exemption from taxation of the portion</w:t>
            </w:r>
            <w:r w:rsidR="003E497F">
              <w:t xml:space="preserve"> of the appraised value</w:t>
            </w:r>
            <w:r w:rsidRPr="0052729F">
              <w:t xml:space="preserve"> of </w:t>
            </w:r>
            <w:r w:rsidR="00AE589D">
              <w:t>a</w:t>
            </w:r>
            <w:r w:rsidR="00AE589D" w:rsidRPr="0052729F">
              <w:t xml:space="preserve"> </w:t>
            </w:r>
            <w:r w:rsidRPr="0052729F">
              <w:t>person's property</w:t>
            </w:r>
            <w:r w:rsidR="00FF4C55">
              <w:t xml:space="preserve"> </w:t>
            </w:r>
            <w:r w:rsidRPr="0052729F">
              <w:t>that is attributable to the installation in or on the property of a rainwater ha</w:t>
            </w:r>
            <w:r w:rsidRPr="0052729F">
              <w:t>rvesting or graywater system.</w:t>
            </w:r>
            <w:r>
              <w:t xml:space="preserve"> Such a</w:t>
            </w:r>
            <w:r w:rsidRPr="002979D8">
              <w:t>n exemption adopted by a commissioners court applies to the taxation of property by each taxing unit that taxes the property.</w:t>
            </w:r>
            <w:r>
              <w:t xml:space="preserve"> The bill defines "graywater"</w:t>
            </w:r>
            <w:r w:rsidR="00FF4C55">
              <w:t xml:space="preserve"> by reference</w:t>
            </w:r>
            <w:r>
              <w:t xml:space="preserve"> as wastewater from clothes-washing machines, showers</w:t>
            </w:r>
            <w:r>
              <w:t>, bathtubs, hand-washing lavatories, and sinks that are not used for disposal of hazardous or toxic ingredients, not includ</w:t>
            </w:r>
            <w:r w:rsidR="003E497F">
              <w:t>ing</w:t>
            </w:r>
            <w:r>
              <w:t xml:space="preserve"> wastewater that has come in contact with toilet waste, from the washing of material soiled with human excreta, or from sinks used</w:t>
            </w:r>
            <w:r>
              <w:t xml:space="preserve"> for food preparation or disposal. The bill's provisions apply only to property taxes </w:t>
            </w:r>
            <w:r w:rsidRPr="0052729F">
              <w:t xml:space="preserve">imposed for a tax year beginning on or after the </w:t>
            </w:r>
            <w:r>
              <w:t xml:space="preserve">bill's </w:t>
            </w:r>
            <w:r w:rsidRPr="0052729F">
              <w:t>effective date</w:t>
            </w:r>
            <w:r>
              <w:t>.</w:t>
            </w:r>
          </w:p>
          <w:p w14:paraId="0CC36717" w14:textId="77777777" w:rsidR="008423E4" w:rsidRPr="00835628" w:rsidRDefault="008423E4" w:rsidP="00BB6181">
            <w:pPr>
              <w:rPr>
                <w:b/>
              </w:rPr>
            </w:pPr>
          </w:p>
        </w:tc>
      </w:tr>
      <w:tr w:rsidR="007A2D3F" w14:paraId="062CFDA8" w14:textId="77777777" w:rsidTr="00345119">
        <w:tc>
          <w:tcPr>
            <w:tcW w:w="9576" w:type="dxa"/>
          </w:tcPr>
          <w:p w14:paraId="75A05CD3" w14:textId="77777777" w:rsidR="008423E4" w:rsidRPr="00A8133F" w:rsidRDefault="00694ABD" w:rsidP="00BB618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4160E74" w14:textId="77777777" w:rsidR="008423E4" w:rsidRDefault="008423E4" w:rsidP="00BB6181"/>
          <w:p w14:paraId="7D353F18" w14:textId="246BB70F" w:rsidR="008423E4" w:rsidRPr="0052729F" w:rsidRDefault="00694ABD" w:rsidP="00BB61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1, 2024, if </w:t>
            </w:r>
            <w:r w:rsidR="0052729F">
              <w:t xml:space="preserve">the constitutional amendment </w:t>
            </w:r>
            <w:r w:rsidR="0052729F" w:rsidRPr="0052729F">
              <w:rPr>
                <w:bCs/>
              </w:rPr>
              <w:t>that authorize</w:t>
            </w:r>
            <w:r w:rsidR="0052729F">
              <w:rPr>
                <w:bCs/>
              </w:rPr>
              <w:t>s</w:t>
            </w:r>
            <w:r w:rsidR="0052729F" w:rsidRPr="0052729F">
              <w:rPr>
                <w:bCs/>
              </w:rPr>
              <w:t xml:space="preserve"> </w:t>
            </w:r>
            <w:r w:rsidR="002979D8">
              <w:rPr>
                <w:bCs/>
              </w:rPr>
              <w:t>a county</w:t>
            </w:r>
            <w:r w:rsidR="002979D8" w:rsidRPr="0052729F">
              <w:rPr>
                <w:bCs/>
              </w:rPr>
              <w:t xml:space="preserve"> </w:t>
            </w:r>
            <w:r w:rsidR="002979D8">
              <w:rPr>
                <w:bCs/>
              </w:rPr>
              <w:t xml:space="preserve">commissioners court </w:t>
            </w:r>
            <w:r w:rsidR="0052729F" w:rsidRPr="0052729F">
              <w:rPr>
                <w:bCs/>
              </w:rPr>
              <w:t xml:space="preserve">to exempt from </w:t>
            </w:r>
            <w:r w:rsidR="0052729F">
              <w:rPr>
                <w:bCs/>
              </w:rPr>
              <w:t>property</w:t>
            </w:r>
            <w:r w:rsidR="0052729F" w:rsidRPr="0052729F">
              <w:rPr>
                <w:bCs/>
              </w:rPr>
              <w:t xml:space="preserve"> taxation</w:t>
            </w:r>
            <w:r w:rsidR="002979D8">
              <w:rPr>
                <w:bCs/>
              </w:rPr>
              <w:t xml:space="preserve"> </w:t>
            </w:r>
            <w:r w:rsidR="002979D8" w:rsidRPr="002979D8">
              <w:rPr>
                <w:bCs/>
              </w:rPr>
              <w:t>by each political subdivision that taxes the property</w:t>
            </w:r>
            <w:r w:rsidR="00134B2A">
              <w:rPr>
                <w:bCs/>
              </w:rPr>
              <w:t xml:space="preserve"> of</w:t>
            </w:r>
            <w:r w:rsidR="0052729F" w:rsidRPr="0052729F">
              <w:rPr>
                <w:bCs/>
              </w:rPr>
              <w:t xml:space="preserve"> the portion of the assessed value of a person's property that is attributable to the installation in or on the property of a rainwater harvesting or graywater system</w:t>
            </w:r>
            <w:r w:rsidR="0052729F">
              <w:rPr>
                <w:b/>
              </w:rPr>
              <w:t xml:space="preserve"> </w:t>
            </w:r>
            <w:r>
              <w:t xml:space="preserve">is </w:t>
            </w:r>
            <w:r w:rsidR="0052729F">
              <w:t>approved by the voters.</w:t>
            </w:r>
          </w:p>
          <w:p w14:paraId="7EC27C71" w14:textId="77777777" w:rsidR="008423E4" w:rsidRPr="00233FDB" w:rsidRDefault="008423E4" w:rsidP="00BB6181">
            <w:pPr>
              <w:rPr>
                <w:b/>
              </w:rPr>
            </w:pPr>
          </w:p>
        </w:tc>
      </w:tr>
      <w:tr w:rsidR="007A2D3F" w14:paraId="28CDD093" w14:textId="77777777" w:rsidTr="00345119">
        <w:tc>
          <w:tcPr>
            <w:tcW w:w="9576" w:type="dxa"/>
          </w:tcPr>
          <w:p w14:paraId="423CCC2E" w14:textId="77777777" w:rsidR="00507E68" w:rsidRDefault="00694ABD" w:rsidP="00BB618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471F12A" w14:textId="77777777" w:rsidR="002979D8" w:rsidRDefault="002979D8" w:rsidP="00BB6181">
            <w:pPr>
              <w:jc w:val="both"/>
            </w:pPr>
          </w:p>
          <w:p w14:paraId="422E6E8A" w14:textId="2BD21D40" w:rsidR="002979D8" w:rsidRDefault="00694ABD" w:rsidP="00BB6181">
            <w:pPr>
              <w:jc w:val="both"/>
            </w:pPr>
            <w:r>
              <w:t>While C.S.H.B. 40 may differ from the introduced in minor or nonsubstantive ways, the following summarizes the substantial differences between the introduced and comm</w:t>
            </w:r>
            <w:r>
              <w:t>ittee substitute versions of the bill.</w:t>
            </w:r>
          </w:p>
          <w:p w14:paraId="36B8E1D0" w14:textId="77777777" w:rsidR="00AE589D" w:rsidRDefault="00AE589D" w:rsidP="00BB6181">
            <w:pPr>
              <w:jc w:val="both"/>
            </w:pPr>
          </w:p>
          <w:p w14:paraId="1083C5F4" w14:textId="2FFC2795" w:rsidR="002979D8" w:rsidRDefault="00694ABD" w:rsidP="00BB6181">
            <w:pPr>
              <w:jc w:val="both"/>
            </w:pPr>
            <w:r>
              <w:t xml:space="preserve">Both the introduced and the substitute provide for an exemption from property taxation of the portion of </w:t>
            </w:r>
            <w:r w:rsidR="002325D3" w:rsidRPr="002325D3">
              <w:t xml:space="preserve">the appraised value of </w:t>
            </w:r>
            <w:r w:rsidR="002325D3">
              <w:t>a</w:t>
            </w:r>
            <w:r w:rsidR="002325D3" w:rsidRPr="002325D3">
              <w:t xml:space="preserve"> person's property that is attributable to the installation in or on the property of a rainwater harvesting or graywater system.</w:t>
            </w:r>
            <w:r w:rsidR="002325D3">
              <w:t xml:space="preserve"> However, the introduced entitled a person to such an exemption, whereas t</w:t>
            </w:r>
            <w:r w:rsidR="00154B4A">
              <w:t xml:space="preserve">he substitute </w:t>
            </w:r>
            <w:r w:rsidR="002325D3">
              <w:t>authorizes</w:t>
            </w:r>
            <w:r w:rsidR="00154B4A">
              <w:t xml:space="preserve"> a county commissioners court by order </w:t>
            </w:r>
            <w:r w:rsidR="00B72218">
              <w:t>to adopt such an exemption</w:t>
            </w:r>
            <w:r w:rsidR="00A27DA1">
              <w:t xml:space="preserve"> and makes an adopted exemption applicable</w:t>
            </w:r>
            <w:r w:rsidR="00507505">
              <w:t xml:space="preserve"> </w:t>
            </w:r>
            <w:r w:rsidR="00B72218" w:rsidRPr="00B72218">
              <w:t>to the taxation of property by each taxing unit that taxes the property.</w:t>
            </w:r>
            <w:r w:rsidR="00507505">
              <w:t xml:space="preserve"> </w:t>
            </w:r>
            <w:r w:rsidR="00A27DA1">
              <w:t xml:space="preserve">The substitute </w:t>
            </w:r>
            <w:r w:rsidR="00C946A3">
              <w:t>makes related changes to</w:t>
            </w:r>
            <w:r w:rsidR="00A27DA1">
              <w:t xml:space="preserve"> the description of the constitutional amendment on which the bill's effectiveness is contingent</w:t>
            </w:r>
            <w:r w:rsidR="00A27DA1" w:rsidRPr="009747A7">
              <w:t>.</w:t>
            </w:r>
            <w:r w:rsidR="00A27DA1">
              <w:t xml:space="preserve"> </w:t>
            </w:r>
          </w:p>
          <w:p w14:paraId="06071C4F" w14:textId="77777777" w:rsidR="002979D8" w:rsidRDefault="002979D8" w:rsidP="00BB6181">
            <w:pPr>
              <w:jc w:val="both"/>
            </w:pPr>
          </w:p>
          <w:p w14:paraId="6992337A" w14:textId="0A538E4F" w:rsidR="002979D8" w:rsidRPr="002979D8" w:rsidRDefault="002979D8" w:rsidP="00BB6181">
            <w:pPr>
              <w:jc w:val="both"/>
            </w:pPr>
          </w:p>
        </w:tc>
      </w:tr>
      <w:tr w:rsidR="007A2D3F" w14:paraId="6DF15C21" w14:textId="77777777" w:rsidTr="00345119">
        <w:tc>
          <w:tcPr>
            <w:tcW w:w="9576" w:type="dxa"/>
          </w:tcPr>
          <w:p w14:paraId="4C76358E" w14:textId="77777777" w:rsidR="00507E68" w:rsidRPr="009C1E9A" w:rsidRDefault="00507E68" w:rsidP="00BB6181">
            <w:pPr>
              <w:rPr>
                <w:b/>
                <w:u w:val="single"/>
              </w:rPr>
            </w:pPr>
          </w:p>
        </w:tc>
      </w:tr>
      <w:tr w:rsidR="007A2D3F" w14:paraId="379BBE70" w14:textId="77777777" w:rsidTr="00345119">
        <w:tc>
          <w:tcPr>
            <w:tcW w:w="9576" w:type="dxa"/>
          </w:tcPr>
          <w:p w14:paraId="3F3D8ECA" w14:textId="77777777" w:rsidR="00507E68" w:rsidRPr="00507E68" w:rsidRDefault="00507E68" w:rsidP="00BB6181">
            <w:pPr>
              <w:jc w:val="both"/>
            </w:pPr>
          </w:p>
        </w:tc>
      </w:tr>
    </w:tbl>
    <w:p w14:paraId="070BBA3A" w14:textId="77777777" w:rsidR="008423E4" w:rsidRPr="00BE0E75" w:rsidRDefault="008423E4" w:rsidP="00BB6181">
      <w:pPr>
        <w:jc w:val="both"/>
        <w:rPr>
          <w:rFonts w:ascii="Arial" w:hAnsi="Arial"/>
          <w:sz w:val="16"/>
          <w:szCs w:val="16"/>
        </w:rPr>
      </w:pPr>
    </w:p>
    <w:p w14:paraId="67F3EC47" w14:textId="77777777" w:rsidR="004108C3" w:rsidRPr="008423E4" w:rsidRDefault="004108C3" w:rsidP="00BB618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EFFC" w14:textId="77777777" w:rsidR="00000000" w:rsidRDefault="00694ABD">
      <w:r>
        <w:separator/>
      </w:r>
    </w:p>
  </w:endnote>
  <w:endnote w:type="continuationSeparator" w:id="0">
    <w:p w14:paraId="7FB3A150" w14:textId="77777777" w:rsidR="00000000" w:rsidRDefault="006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E627" w14:textId="77777777" w:rsidR="002B3A28" w:rsidRDefault="002B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2D3F" w14:paraId="2118D0FA" w14:textId="77777777" w:rsidTr="009C1E9A">
      <w:trPr>
        <w:cantSplit/>
      </w:trPr>
      <w:tc>
        <w:tcPr>
          <w:tcW w:w="0" w:type="pct"/>
        </w:tcPr>
        <w:p w14:paraId="19FCFA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16A5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E77E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DB07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B880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2D3F" w14:paraId="32A3798F" w14:textId="77777777" w:rsidTr="009C1E9A">
      <w:trPr>
        <w:cantSplit/>
      </w:trPr>
      <w:tc>
        <w:tcPr>
          <w:tcW w:w="0" w:type="pct"/>
        </w:tcPr>
        <w:p w14:paraId="5015CF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D4A208" w14:textId="214F2834" w:rsidR="00EC379B" w:rsidRPr="009C1E9A" w:rsidRDefault="00694A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28681-D</w:t>
          </w:r>
        </w:p>
      </w:tc>
      <w:tc>
        <w:tcPr>
          <w:tcW w:w="2453" w:type="pct"/>
        </w:tcPr>
        <w:p w14:paraId="4B590F0E" w14:textId="555D35D1" w:rsidR="00EC379B" w:rsidRDefault="00694A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B6181">
            <w:t>23.127.21</w:t>
          </w:r>
          <w:r>
            <w:fldChar w:fldCharType="end"/>
          </w:r>
        </w:p>
      </w:tc>
    </w:tr>
    <w:tr w:rsidR="007A2D3F" w14:paraId="4A39D6FA" w14:textId="77777777" w:rsidTr="009C1E9A">
      <w:trPr>
        <w:cantSplit/>
      </w:trPr>
      <w:tc>
        <w:tcPr>
          <w:tcW w:w="0" w:type="pct"/>
        </w:tcPr>
        <w:p w14:paraId="447B24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42EC4F" w14:textId="75C33D39" w:rsidR="00EC379B" w:rsidRPr="009C1E9A" w:rsidRDefault="00694AB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25581</w:t>
          </w:r>
        </w:p>
      </w:tc>
      <w:tc>
        <w:tcPr>
          <w:tcW w:w="2453" w:type="pct"/>
        </w:tcPr>
        <w:p w14:paraId="797076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794A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2D3F" w14:paraId="399255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F914BB" w14:textId="77777777" w:rsidR="00EC379B" w:rsidRDefault="00694A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9D10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EEED5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8E55" w14:textId="77777777" w:rsidR="002B3A28" w:rsidRDefault="002B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CFEA" w14:textId="77777777" w:rsidR="00000000" w:rsidRDefault="00694ABD">
      <w:r>
        <w:separator/>
      </w:r>
    </w:p>
  </w:footnote>
  <w:footnote w:type="continuationSeparator" w:id="0">
    <w:p w14:paraId="64269575" w14:textId="77777777" w:rsidR="00000000" w:rsidRDefault="006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783B" w14:textId="77777777" w:rsidR="002B3A28" w:rsidRDefault="002B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221" w14:textId="77777777" w:rsidR="002B3A28" w:rsidRDefault="002B3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86CE" w14:textId="77777777" w:rsidR="002B3A28" w:rsidRDefault="002B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AEE"/>
    <w:rsid w:val="00073914"/>
    <w:rsid w:val="00074236"/>
    <w:rsid w:val="000746BD"/>
    <w:rsid w:val="00076D7D"/>
    <w:rsid w:val="00080221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41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B2A"/>
    <w:rsid w:val="00137D90"/>
    <w:rsid w:val="00141FB6"/>
    <w:rsid w:val="00142F8E"/>
    <w:rsid w:val="00143C8B"/>
    <w:rsid w:val="00147530"/>
    <w:rsid w:val="0015331F"/>
    <w:rsid w:val="00154B4A"/>
    <w:rsid w:val="00156AB2"/>
    <w:rsid w:val="00160402"/>
    <w:rsid w:val="00160571"/>
    <w:rsid w:val="00161E93"/>
    <w:rsid w:val="00162C7A"/>
    <w:rsid w:val="00162DAE"/>
    <w:rsid w:val="001639C5"/>
    <w:rsid w:val="00163E45"/>
    <w:rsid w:val="00165D66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66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5D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9D8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A28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BC1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828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1D61"/>
    <w:rsid w:val="003C25EA"/>
    <w:rsid w:val="003C36FD"/>
    <w:rsid w:val="003C664C"/>
    <w:rsid w:val="003D726D"/>
    <w:rsid w:val="003E0875"/>
    <w:rsid w:val="003E0BB8"/>
    <w:rsid w:val="003E497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505"/>
    <w:rsid w:val="00507E68"/>
    <w:rsid w:val="00510503"/>
    <w:rsid w:val="0051324D"/>
    <w:rsid w:val="00515466"/>
    <w:rsid w:val="005154F7"/>
    <w:rsid w:val="005159DE"/>
    <w:rsid w:val="005269CE"/>
    <w:rsid w:val="0052729F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ABD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7F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14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8FD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D3F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7A7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26B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DA1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312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89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320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21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181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806"/>
    <w:rsid w:val="00BE3634"/>
    <w:rsid w:val="00BE3E30"/>
    <w:rsid w:val="00BE5274"/>
    <w:rsid w:val="00BE71CD"/>
    <w:rsid w:val="00BE7748"/>
    <w:rsid w:val="00BE7BDA"/>
    <w:rsid w:val="00BF0548"/>
    <w:rsid w:val="00BF35A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F5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6A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15F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049"/>
    <w:rsid w:val="00F11E04"/>
    <w:rsid w:val="00F12B24"/>
    <w:rsid w:val="00F12BC7"/>
    <w:rsid w:val="00F14364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C3B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C55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FBBBB9-73EC-4AB5-86AF-9534D12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72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2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729F"/>
    <w:rPr>
      <w:b/>
      <w:bCs/>
    </w:rPr>
  </w:style>
  <w:style w:type="paragraph" w:styleId="Revision">
    <w:name w:val="Revision"/>
    <w:hidden/>
    <w:uiPriority w:val="99"/>
    <w:semiHidden/>
    <w:rsid w:val="00165D66"/>
    <w:rPr>
      <w:sz w:val="24"/>
      <w:szCs w:val="24"/>
    </w:rPr>
  </w:style>
  <w:style w:type="character" w:styleId="Hyperlink">
    <w:name w:val="Hyperlink"/>
    <w:basedOn w:val="DefaultParagraphFont"/>
    <w:unhideWhenUsed/>
    <w:rsid w:val="00BF35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5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32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3761</Characters>
  <Application>Microsoft Office Word</Application>
  <DocSecurity>4</DocSecurity>
  <Lines>82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HB00040 (Committee Report (Substituted))</vt:lpstr>
    </vt:vector>
  </TitlesOfParts>
  <Company>State of Texas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28681</dc:subject>
  <dc:creator>State of Texas</dc:creator>
  <dc:description>HB 40 by Zwiener-(H)Ways &amp; Means (Substitute Document Number: 88R 25581)</dc:description>
  <cp:lastModifiedBy>Damian Duarte</cp:lastModifiedBy>
  <cp:revision>2</cp:revision>
  <cp:lastPrinted>2003-11-26T17:21:00Z</cp:lastPrinted>
  <dcterms:created xsi:type="dcterms:W3CDTF">2023-05-07T22:25:00Z</dcterms:created>
  <dcterms:modified xsi:type="dcterms:W3CDTF">2023-05-07T22:25:00Z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23.127.21</vt:lpwstr>
  </property>
</Properties>
</file>